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CD0C6" w14:textId="01841E64" w:rsidR="00DD457D" w:rsidRPr="00DD457D" w:rsidRDefault="00DD457D" w:rsidP="00DD457D">
      <w:pPr>
        <w:spacing w:after="0" w:line="240" w:lineRule="auto"/>
        <w:rPr>
          <w:rFonts w:ascii="Times New Roman" w:eastAsia="Times New Roman" w:hAnsi="Times New Roman" w:cs="Times New Roman"/>
          <w:sz w:val="24"/>
          <w:szCs w:val="24"/>
          <w:lang w:eastAsia="fr-FR"/>
        </w:rPr>
      </w:pPr>
    </w:p>
    <w:p w14:paraId="72F12DFF" w14:textId="53A0FDF1" w:rsidR="00043A91" w:rsidRPr="007D4C03" w:rsidRDefault="000C42C4" w:rsidP="00DD457D">
      <w:pPr>
        <w:jc w:val="center"/>
        <w:rPr>
          <w:rFonts w:ascii="Arial" w:hAnsi="Arial" w:cs="Arial"/>
          <w:color w:val="4472C4" w:themeColor="accent1"/>
        </w:rPr>
      </w:pPr>
      <w:r w:rsidRPr="007D4C03">
        <w:rPr>
          <w:rFonts w:ascii="Arial" w:hAnsi="Arial" w:cs="Arial"/>
          <w:color w:val="4472C4" w:themeColor="accent1"/>
        </w:rPr>
        <w:t>COMMUNIQUE DE PRESSE</w:t>
      </w:r>
      <w:r w:rsidR="004868C0">
        <w:rPr>
          <w:rFonts w:ascii="Arial" w:hAnsi="Arial" w:cs="Arial"/>
          <w:color w:val="4472C4" w:themeColor="accent1"/>
        </w:rPr>
        <w:t xml:space="preserve"> DU </w:t>
      </w:r>
      <w:r w:rsidR="006F0BAF">
        <w:rPr>
          <w:rFonts w:ascii="Arial" w:hAnsi="Arial" w:cs="Arial"/>
          <w:color w:val="4472C4" w:themeColor="accent1"/>
        </w:rPr>
        <w:t>1</w:t>
      </w:r>
      <w:r w:rsidR="004868C0">
        <w:rPr>
          <w:rFonts w:ascii="Arial" w:hAnsi="Arial" w:cs="Arial"/>
          <w:color w:val="4472C4" w:themeColor="accent1"/>
        </w:rPr>
        <w:t>7</w:t>
      </w:r>
      <w:r w:rsidR="006F0BAF">
        <w:rPr>
          <w:rFonts w:ascii="Arial" w:hAnsi="Arial" w:cs="Arial"/>
          <w:color w:val="4472C4" w:themeColor="accent1"/>
        </w:rPr>
        <w:t>/01/2021</w:t>
      </w:r>
    </w:p>
    <w:p w14:paraId="1E575CD4" w14:textId="2E7D6CC5" w:rsidR="00A8463A" w:rsidRPr="007D4C03" w:rsidRDefault="0031377F" w:rsidP="002A2CAD">
      <w:pPr>
        <w:jc w:val="center"/>
        <w:rPr>
          <w:rFonts w:ascii="Arial" w:hAnsi="Arial" w:cs="Arial"/>
          <w:color w:val="4472C4" w:themeColor="accent1"/>
        </w:rPr>
      </w:pPr>
      <w:r>
        <w:rPr>
          <w:rFonts w:ascii="Arial" w:hAnsi="Arial" w:cs="Arial"/>
          <w:color w:val="4472C4" w:themeColor="accent1"/>
        </w:rPr>
        <w:t>Section de f</w:t>
      </w:r>
      <w:r w:rsidR="00CF376A" w:rsidRPr="007D4C03">
        <w:rPr>
          <w:rFonts w:ascii="Arial" w:hAnsi="Arial" w:cs="Arial"/>
          <w:color w:val="4472C4" w:themeColor="accent1"/>
        </w:rPr>
        <w:t>reins de langues</w:t>
      </w:r>
      <w:r w:rsidR="00ED6F99" w:rsidRPr="007D4C03">
        <w:rPr>
          <w:rFonts w:ascii="Arial" w:hAnsi="Arial" w:cs="Arial"/>
          <w:color w:val="4472C4" w:themeColor="accent1"/>
        </w:rPr>
        <w:t> </w:t>
      </w:r>
      <w:r w:rsidR="00E34DC4">
        <w:rPr>
          <w:rFonts w:ascii="Arial" w:hAnsi="Arial" w:cs="Arial"/>
          <w:color w:val="4472C4" w:themeColor="accent1"/>
        </w:rPr>
        <w:t xml:space="preserve">chez les nourrissons et les enfants </w:t>
      </w:r>
      <w:r w:rsidR="00ED6F99" w:rsidRPr="007D4C03">
        <w:rPr>
          <w:rFonts w:ascii="Arial" w:hAnsi="Arial" w:cs="Arial"/>
          <w:color w:val="4472C4" w:themeColor="accent1"/>
        </w:rPr>
        <w:t>:</w:t>
      </w:r>
      <w:r w:rsidR="00132135">
        <w:rPr>
          <w:rFonts w:ascii="Arial" w:hAnsi="Arial" w:cs="Arial"/>
          <w:color w:val="4472C4" w:themeColor="accent1"/>
        </w:rPr>
        <w:t xml:space="preserve"> un collectif de professionnels </w:t>
      </w:r>
      <w:r w:rsidR="00D411CF">
        <w:rPr>
          <w:rFonts w:ascii="Arial" w:hAnsi="Arial" w:cs="Arial"/>
          <w:color w:val="4472C4" w:themeColor="accent1"/>
        </w:rPr>
        <w:t xml:space="preserve">de santé </w:t>
      </w:r>
      <w:r w:rsidR="00132135">
        <w:rPr>
          <w:rFonts w:ascii="Arial" w:hAnsi="Arial" w:cs="Arial"/>
          <w:color w:val="4472C4" w:themeColor="accent1"/>
        </w:rPr>
        <w:t>alerte sur des</w:t>
      </w:r>
      <w:r w:rsidR="00ED6F99" w:rsidRPr="007D4C03">
        <w:rPr>
          <w:rFonts w:ascii="Arial" w:hAnsi="Arial" w:cs="Arial"/>
          <w:color w:val="4472C4" w:themeColor="accent1"/>
        </w:rPr>
        <w:t xml:space="preserve"> </w:t>
      </w:r>
      <w:r>
        <w:rPr>
          <w:rFonts w:ascii="Arial" w:hAnsi="Arial" w:cs="Arial"/>
          <w:color w:val="4472C4" w:themeColor="accent1"/>
        </w:rPr>
        <w:t xml:space="preserve">pratiques </w:t>
      </w:r>
      <w:r w:rsidR="00CF376A" w:rsidRPr="007D4C03">
        <w:rPr>
          <w:rFonts w:ascii="Arial" w:hAnsi="Arial" w:cs="Arial"/>
          <w:color w:val="4472C4" w:themeColor="accent1"/>
        </w:rPr>
        <w:t>abusives</w:t>
      </w:r>
      <w:r w:rsidR="00305B63" w:rsidRPr="007D4C03">
        <w:rPr>
          <w:rFonts w:ascii="Arial" w:hAnsi="Arial" w:cs="Arial"/>
          <w:color w:val="4472C4" w:themeColor="accent1"/>
        </w:rPr>
        <w:t> </w:t>
      </w:r>
      <w:r w:rsidR="00CF376A" w:rsidRPr="007D4C03">
        <w:rPr>
          <w:rFonts w:ascii="Arial" w:hAnsi="Arial" w:cs="Arial"/>
          <w:color w:val="4472C4" w:themeColor="accent1"/>
        </w:rPr>
        <w:t xml:space="preserve"> </w:t>
      </w:r>
    </w:p>
    <w:p w14:paraId="062DC546" w14:textId="77777777" w:rsidR="006F0BAF" w:rsidRDefault="006F0BAF" w:rsidP="00DB60C3">
      <w:pPr>
        <w:jc w:val="both"/>
        <w:rPr>
          <w:rFonts w:ascii="Arial" w:hAnsi="Arial" w:cs="Arial"/>
          <w:b/>
          <w:bCs/>
        </w:rPr>
      </w:pPr>
    </w:p>
    <w:p w14:paraId="38FF79A9" w14:textId="1D8E8A44" w:rsidR="00A071AA" w:rsidRDefault="004262C3" w:rsidP="00DB60C3">
      <w:pPr>
        <w:jc w:val="both"/>
        <w:rPr>
          <w:rFonts w:ascii="Arial" w:hAnsi="Arial" w:cs="Arial"/>
          <w:b/>
          <w:bCs/>
        </w:rPr>
      </w:pPr>
      <w:r w:rsidRPr="00944331">
        <w:rPr>
          <w:rFonts w:ascii="Arial" w:hAnsi="Arial" w:cs="Arial"/>
          <w:b/>
          <w:bCs/>
        </w:rPr>
        <w:t>En France, l</w:t>
      </w:r>
      <w:r w:rsidR="00ED6F99" w:rsidRPr="00944331">
        <w:rPr>
          <w:rFonts w:ascii="Arial" w:hAnsi="Arial" w:cs="Arial"/>
          <w:b/>
          <w:bCs/>
        </w:rPr>
        <w:t xml:space="preserve">es </w:t>
      </w:r>
      <w:r w:rsidR="0024240E">
        <w:rPr>
          <w:rFonts w:ascii="Arial" w:hAnsi="Arial" w:cs="Arial"/>
          <w:b/>
          <w:bCs/>
        </w:rPr>
        <w:t>s</w:t>
      </w:r>
      <w:r w:rsidR="00CF376A" w:rsidRPr="00944331">
        <w:rPr>
          <w:rFonts w:ascii="Arial" w:hAnsi="Arial" w:cs="Arial"/>
          <w:b/>
          <w:bCs/>
        </w:rPr>
        <w:t>ociétés savantes</w:t>
      </w:r>
      <w:r w:rsidR="0074359B" w:rsidRPr="00944331">
        <w:rPr>
          <w:rFonts w:ascii="Arial" w:hAnsi="Arial" w:cs="Arial"/>
          <w:b/>
          <w:bCs/>
        </w:rPr>
        <w:t xml:space="preserve"> </w:t>
      </w:r>
      <w:r w:rsidRPr="00944331">
        <w:rPr>
          <w:rFonts w:ascii="Arial" w:hAnsi="Arial" w:cs="Arial"/>
          <w:b/>
          <w:bCs/>
        </w:rPr>
        <w:t>et</w:t>
      </w:r>
      <w:r w:rsidR="00ED6F99" w:rsidRPr="00944331">
        <w:rPr>
          <w:rFonts w:ascii="Arial" w:hAnsi="Arial" w:cs="Arial"/>
          <w:b/>
          <w:bCs/>
        </w:rPr>
        <w:t xml:space="preserve"> les </w:t>
      </w:r>
      <w:r w:rsidR="00CF376A" w:rsidRPr="00944331">
        <w:rPr>
          <w:rFonts w:ascii="Arial" w:hAnsi="Arial" w:cs="Arial"/>
          <w:b/>
          <w:bCs/>
        </w:rPr>
        <w:t xml:space="preserve">associations de professionnels </w:t>
      </w:r>
      <w:r w:rsidR="00EF03B4" w:rsidRPr="00944331">
        <w:rPr>
          <w:rFonts w:ascii="Arial" w:hAnsi="Arial" w:cs="Arial"/>
          <w:b/>
          <w:bCs/>
        </w:rPr>
        <w:t>concernées par l</w:t>
      </w:r>
      <w:r w:rsidR="00907D95" w:rsidRPr="00944331">
        <w:rPr>
          <w:rFonts w:ascii="Arial" w:hAnsi="Arial" w:cs="Arial"/>
          <w:b/>
          <w:bCs/>
        </w:rPr>
        <w:t>a santé du</w:t>
      </w:r>
      <w:r w:rsidR="00EF03B4" w:rsidRPr="00944331">
        <w:rPr>
          <w:rFonts w:ascii="Arial" w:hAnsi="Arial" w:cs="Arial"/>
          <w:b/>
          <w:bCs/>
        </w:rPr>
        <w:t xml:space="preserve"> nourrisson et </w:t>
      </w:r>
      <w:r w:rsidR="00907D95" w:rsidRPr="00944331">
        <w:rPr>
          <w:rFonts w:ascii="Arial" w:hAnsi="Arial" w:cs="Arial"/>
          <w:b/>
          <w:bCs/>
        </w:rPr>
        <w:t xml:space="preserve">de </w:t>
      </w:r>
      <w:r w:rsidR="00EF03B4" w:rsidRPr="00944331">
        <w:rPr>
          <w:rFonts w:ascii="Arial" w:hAnsi="Arial" w:cs="Arial"/>
          <w:b/>
          <w:bCs/>
        </w:rPr>
        <w:t>l’enfant,</w:t>
      </w:r>
      <w:r w:rsidR="00CF376A" w:rsidRPr="00DB60C3">
        <w:rPr>
          <w:rFonts w:ascii="Arial" w:hAnsi="Arial" w:cs="Arial"/>
          <w:b/>
          <w:bCs/>
        </w:rPr>
        <w:t xml:space="preserve"> s</w:t>
      </w:r>
      <w:r w:rsidR="00132135" w:rsidRPr="00DB60C3">
        <w:rPr>
          <w:rFonts w:ascii="Arial" w:hAnsi="Arial" w:cs="Arial"/>
          <w:b/>
          <w:bCs/>
        </w:rPr>
        <w:t>’</w:t>
      </w:r>
      <w:r w:rsidR="00CF376A" w:rsidRPr="00DB60C3">
        <w:rPr>
          <w:rFonts w:ascii="Arial" w:hAnsi="Arial" w:cs="Arial"/>
          <w:b/>
          <w:bCs/>
        </w:rPr>
        <w:t>i</w:t>
      </w:r>
      <w:r w:rsidR="0071190A" w:rsidRPr="00DB60C3">
        <w:rPr>
          <w:rFonts w:ascii="Arial" w:hAnsi="Arial" w:cs="Arial"/>
          <w:b/>
          <w:bCs/>
        </w:rPr>
        <w:t>nquiète</w:t>
      </w:r>
      <w:r w:rsidR="00132135" w:rsidRPr="00DB60C3">
        <w:rPr>
          <w:rFonts w:ascii="Arial" w:hAnsi="Arial" w:cs="Arial"/>
          <w:b/>
          <w:bCs/>
        </w:rPr>
        <w:t>nt</w:t>
      </w:r>
      <w:r w:rsidR="0071190A" w:rsidRPr="00DB60C3">
        <w:rPr>
          <w:rFonts w:ascii="Arial" w:hAnsi="Arial" w:cs="Arial"/>
          <w:b/>
          <w:bCs/>
        </w:rPr>
        <w:t xml:space="preserve"> d</w:t>
      </w:r>
      <w:r w:rsidR="007C6A18" w:rsidRPr="00DB60C3">
        <w:rPr>
          <w:rFonts w:ascii="Arial" w:hAnsi="Arial" w:cs="Arial"/>
          <w:b/>
          <w:bCs/>
        </w:rPr>
        <w:t>e l’</w:t>
      </w:r>
      <w:r w:rsidR="0071190A" w:rsidRPr="00DB60C3">
        <w:rPr>
          <w:rFonts w:ascii="Arial" w:hAnsi="Arial" w:cs="Arial"/>
          <w:b/>
          <w:bCs/>
        </w:rPr>
        <w:t>augmentation anormale de</w:t>
      </w:r>
      <w:r w:rsidRPr="00DB60C3">
        <w:rPr>
          <w:rFonts w:ascii="Arial" w:hAnsi="Arial" w:cs="Arial"/>
          <w:b/>
          <w:bCs/>
        </w:rPr>
        <w:t>s</w:t>
      </w:r>
      <w:r w:rsidR="0071190A" w:rsidRPr="00DB60C3">
        <w:rPr>
          <w:rFonts w:ascii="Arial" w:hAnsi="Arial" w:cs="Arial"/>
          <w:b/>
          <w:bCs/>
        </w:rPr>
        <w:t xml:space="preserve"> </w:t>
      </w:r>
      <w:proofErr w:type="spellStart"/>
      <w:r w:rsidR="000C42C4" w:rsidRPr="00DB60C3">
        <w:rPr>
          <w:rFonts w:ascii="Arial" w:hAnsi="Arial" w:cs="Arial"/>
          <w:b/>
          <w:bCs/>
        </w:rPr>
        <w:t>frénotomies</w:t>
      </w:r>
      <w:proofErr w:type="spellEnd"/>
      <w:r w:rsidR="00124A97" w:rsidRPr="00DB60C3">
        <w:rPr>
          <w:rFonts w:ascii="Arial" w:hAnsi="Arial" w:cs="Arial"/>
          <w:b/>
          <w:bCs/>
        </w:rPr>
        <w:t xml:space="preserve"> </w:t>
      </w:r>
      <w:r w:rsidR="007C6A18" w:rsidRPr="00DB60C3">
        <w:rPr>
          <w:rFonts w:ascii="Arial" w:hAnsi="Arial" w:cs="Arial"/>
          <w:b/>
          <w:bCs/>
        </w:rPr>
        <w:t>buccales</w:t>
      </w:r>
      <w:r w:rsidR="00AA744D" w:rsidRPr="00DB60C3">
        <w:rPr>
          <w:rStyle w:val="Appelnotedebasdep"/>
          <w:rFonts w:ascii="Arial" w:hAnsi="Arial" w:cs="Arial"/>
          <w:b/>
          <w:bCs/>
        </w:rPr>
        <w:footnoteReference w:id="1"/>
      </w:r>
      <w:r w:rsidR="008A756E" w:rsidRPr="00DB60C3">
        <w:rPr>
          <w:rFonts w:ascii="Arial" w:hAnsi="Arial" w:cs="Arial"/>
          <w:b/>
          <w:bCs/>
        </w:rPr>
        <w:t xml:space="preserve"> </w:t>
      </w:r>
      <w:r w:rsidR="0024240E" w:rsidRPr="00C66916">
        <w:rPr>
          <w:rFonts w:ascii="Arial" w:hAnsi="Arial" w:cs="Arial"/>
          <w:b/>
          <w:bCs/>
        </w:rPr>
        <w:t xml:space="preserve">chez ceux-ci </w:t>
      </w:r>
      <w:r w:rsidR="008A756E" w:rsidRPr="00DB60C3">
        <w:rPr>
          <w:rFonts w:ascii="Arial" w:hAnsi="Arial" w:cs="Arial"/>
          <w:b/>
          <w:bCs/>
        </w:rPr>
        <w:t xml:space="preserve">après leur </w:t>
      </w:r>
      <w:r w:rsidR="00702F09" w:rsidRPr="00DB60C3">
        <w:rPr>
          <w:rFonts w:ascii="Arial" w:hAnsi="Arial" w:cs="Arial"/>
          <w:b/>
          <w:bCs/>
        </w:rPr>
        <w:t>séjour en maternité</w:t>
      </w:r>
      <w:r w:rsidR="00A94CB2" w:rsidRPr="00DB60C3">
        <w:rPr>
          <w:rFonts w:ascii="Arial" w:hAnsi="Arial" w:cs="Arial"/>
          <w:b/>
          <w:bCs/>
        </w:rPr>
        <w:t>. A</w:t>
      </w:r>
      <w:r w:rsidR="00AD5242">
        <w:rPr>
          <w:rFonts w:ascii="Arial" w:hAnsi="Arial" w:cs="Arial"/>
          <w:b/>
          <w:bCs/>
        </w:rPr>
        <w:t xml:space="preserve"> la suite de</w:t>
      </w:r>
      <w:r w:rsidR="00180533" w:rsidRPr="00DB60C3">
        <w:rPr>
          <w:rFonts w:ascii="Arial" w:hAnsi="Arial" w:cs="Arial"/>
          <w:b/>
          <w:bCs/>
        </w:rPr>
        <w:t xml:space="preserve"> l’Australie</w:t>
      </w:r>
      <w:r w:rsidR="00124A97" w:rsidRPr="00DB60C3">
        <w:rPr>
          <w:rFonts w:ascii="Arial" w:hAnsi="Arial" w:cs="Arial"/>
          <w:b/>
          <w:bCs/>
        </w:rPr>
        <w:t xml:space="preserve"> (420 % d’augmentation) ¹</w:t>
      </w:r>
      <w:r w:rsidR="00180533" w:rsidRPr="00DB60C3">
        <w:rPr>
          <w:rFonts w:ascii="Arial" w:hAnsi="Arial" w:cs="Arial"/>
          <w:b/>
          <w:bCs/>
        </w:rPr>
        <w:t xml:space="preserve">, la Nouvelle Zélande ou </w:t>
      </w:r>
      <w:r w:rsidR="00A94CB2" w:rsidRPr="00DB60C3">
        <w:rPr>
          <w:rFonts w:ascii="Arial" w:hAnsi="Arial" w:cs="Arial"/>
          <w:b/>
          <w:bCs/>
        </w:rPr>
        <w:t>l’</w:t>
      </w:r>
      <w:r w:rsidR="00124A97" w:rsidRPr="00DB60C3">
        <w:rPr>
          <w:rFonts w:ascii="Arial" w:hAnsi="Arial" w:cs="Arial"/>
          <w:b/>
          <w:bCs/>
        </w:rPr>
        <w:t>Amérique du Nord</w:t>
      </w:r>
      <w:r w:rsidR="00A27A51" w:rsidRPr="00DB60C3">
        <w:rPr>
          <w:rFonts w:ascii="Arial" w:hAnsi="Arial" w:cs="Arial"/>
          <w:b/>
          <w:bCs/>
        </w:rPr>
        <w:t>²,</w:t>
      </w:r>
      <w:r w:rsidR="00A94CB2" w:rsidRPr="00DB60C3">
        <w:rPr>
          <w:rFonts w:ascii="Arial" w:hAnsi="Arial" w:cs="Arial"/>
          <w:b/>
          <w:bCs/>
        </w:rPr>
        <w:t xml:space="preserve"> ces pratiques se</w:t>
      </w:r>
      <w:r w:rsidR="00A27A51" w:rsidRPr="00DB60C3">
        <w:rPr>
          <w:rFonts w:ascii="Arial" w:hAnsi="Arial" w:cs="Arial"/>
          <w:b/>
          <w:bCs/>
        </w:rPr>
        <w:t xml:space="preserve"> </w:t>
      </w:r>
      <w:r w:rsidR="00A94CB2" w:rsidRPr="00DB60C3">
        <w:rPr>
          <w:rFonts w:ascii="Arial" w:hAnsi="Arial" w:cs="Arial"/>
          <w:b/>
          <w:bCs/>
        </w:rPr>
        <w:t xml:space="preserve">développent rapidement via des </w:t>
      </w:r>
      <w:r w:rsidR="007818C3" w:rsidRPr="00DB60C3">
        <w:rPr>
          <w:rFonts w:ascii="Arial" w:hAnsi="Arial" w:cs="Arial"/>
          <w:b/>
          <w:bCs/>
        </w:rPr>
        <w:t>groupes</w:t>
      </w:r>
      <w:r w:rsidR="00C71F44" w:rsidRPr="00DB60C3">
        <w:rPr>
          <w:rFonts w:ascii="Arial" w:hAnsi="Arial" w:cs="Arial"/>
          <w:b/>
          <w:bCs/>
        </w:rPr>
        <w:t xml:space="preserve"> </w:t>
      </w:r>
      <w:r w:rsidR="00A27A51" w:rsidRPr="00DB60C3">
        <w:rPr>
          <w:rFonts w:ascii="Arial" w:hAnsi="Arial" w:cs="Arial"/>
          <w:b/>
          <w:bCs/>
        </w:rPr>
        <w:t>de professionnels</w:t>
      </w:r>
      <w:r w:rsidR="00A94CB2" w:rsidRPr="00DB60C3">
        <w:rPr>
          <w:rFonts w:ascii="Arial" w:hAnsi="Arial" w:cs="Arial"/>
          <w:b/>
          <w:bCs/>
        </w:rPr>
        <w:t>,</w:t>
      </w:r>
      <w:r w:rsidR="00F23279" w:rsidRPr="00DB60C3">
        <w:rPr>
          <w:rFonts w:ascii="Arial" w:hAnsi="Arial" w:cs="Arial"/>
          <w:b/>
          <w:bCs/>
        </w:rPr>
        <w:t xml:space="preserve"> </w:t>
      </w:r>
      <w:r w:rsidR="0074359B" w:rsidRPr="00DB60C3">
        <w:rPr>
          <w:rFonts w:ascii="Arial" w:hAnsi="Arial" w:cs="Arial"/>
          <w:b/>
          <w:bCs/>
        </w:rPr>
        <w:t xml:space="preserve">plus ou moins </w:t>
      </w:r>
      <w:r w:rsidR="0031377F" w:rsidRPr="00DB60C3">
        <w:rPr>
          <w:rFonts w:ascii="Arial" w:hAnsi="Arial" w:cs="Arial"/>
          <w:b/>
          <w:bCs/>
        </w:rPr>
        <w:t>reconnus</w:t>
      </w:r>
      <w:r w:rsidR="00AF1227" w:rsidRPr="00DB60C3">
        <w:rPr>
          <w:rFonts w:ascii="Arial" w:hAnsi="Arial" w:cs="Arial"/>
          <w:b/>
          <w:bCs/>
        </w:rPr>
        <w:t xml:space="preserve"> mais</w:t>
      </w:r>
      <w:r w:rsidR="00BF6119" w:rsidRPr="00DB60C3">
        <w:rPr>
          <w:rFonts w:ascii="Arial" w:hAnsi="Arial" w:cs="Arial"/>
          <w:b/>
          <w:bCs/>
        </w:rPr>
        <w:t xml:space="preserve"> </w:t>
      </w:r>
      <w:r w:rsidR="007818C3" w:rsidRPr="00DB60C3">
        <w:rPr>
          <w:rFonts w:ascii="Arial" w:hAnsi="Arial" w:cs="Arial"/>
          <w:b/>
          <w:bCs/>
        </w:rPr>
        <w:t xml:space="preserve">soutenus </w:t>
      </w:r>
      <w:r w:rsidR="00A94CB2" w:rsidRPr="00DB60C3">
        <w:rPr>
          <w:rFonts w:ascii="Arial" w:hAnsi="Arial" w:cs="Arial"/>
          <w:b/>
          <w:bCs/>
        </w:rPr>
        <w:t xml:space="preserve">par </w:t>
      </w:r>
      <w:r w:rsidR="007818C3" w:rsidRPr="00DB60C3">
        <w:rPr>
          <w:rFonts w:ascii="Arial" w:hAnsi="Arial" w:cs="Arial"/>
          <w:b/>
          <w:bCs/>
        </w:rPr>
        <w:t>un flux important d’informations</w:t>
      </w:r>
      <w:r w:rsidR="00A27A51" w:rsidRPr="00DB60C3">
        <w:rPr>
          <w:rFonts w:ascii="Arial" w:hAnsi="Arial" w:cs="Arial"/>
          <w:b/>
          <w:bCs/>
        </w:rPr>
        <w:t xml:space="preserve"> </w:t>
      </w:r>
      <w:r w:rsidR="002B1606" w:rsidRPr="00DB60C3">
        <w:rPr>
          <w:rFonts w:ascii="Arial" w:hAnsi="Arial" w:cs="Arial"/>
          <w:b/>
          <w:bCs/>
        </w:rPr>
        <w:t>circulant</w:t>
      </w:r>
      <w:r w:rsidR="00A27A51" w:rsidRPr="00DB60C3">
        <w:rPr>
          <w:rFonts w:ascii="Arial" w:hAnsi="Arial" w:cs="Arial"/>
          <w:b/>
          <w:bCs/>
        </w:rPr>
        <w:t xml:space="preserve"> </w:t>
      </w:r>
      <w:r w:rsidR="00132135">
        <w:rPr>
          <w:rFonts w:ascii="Arial" w:hAnsi="Arial" w:cs="Arial"/>
          <w:b/>
          <w:bCs/>
        </w:rPr>
        <w:t>sur</w:t>
      </w:r>
      <w:r w:rsidR="00132135" w:rsidRPr="00DB60C3">
        <w:rPr>
          <w:rFonts w:ascii="Arial" w:hAnsi="Arial" w:cs="Arial"/>
          <w:b/>
          <w:bCs/>
        </w:rPr>
        <w:t xml:space="preserve"> </w:t>
      </w:r>
      <w:r w:rsidR="00A27A51" w:rsidRPr="00DB60C3">
        <w:rPr>
          <w:rFonts w:ascii="Arial" w:hAnsi="Arial" w:cs="Arial"/>
          <w:b/>
          <w:bCs/>
        </w:rPr>
        <w:t>les réseaux sociaux</w:t>
      </w:r>
      <w:r w:rsidR="00A94CB2" w:rsidRPr="00DB60C3">
        <w:rPr>
          <w:rFonts w:ascii="Arial" w:hAnsi="Arial" w:cs="Arial"/>
          <w:b/>
          <w:bCs/>
        </w:rPr>
        <w:t>.</w:t>
      </w:r>
      <w:r w:rsidR="00A071AA" w:rsidRPr="00DB60C3">
        <w:rPr>
          <w:rFonts w:ascii="Arial" w:hAnsi="Arial" w:cs="Arial"/>
          <w:b/>
          <w:bCs/>
        </w:rPr>
        <w:t xml:space="preserve"> </w:t>
      </w:r>
      <w:r w:rsidR="00132135">
        <w:rPr>
          <w:rFonts w:ascii="Arial" w:hAnsi="Arial" w:cs="Arial"/>
          <w:b/>
          <w:bCs/>
        </w:rPr>
        <w:t>Des pratiques qui</w:t>
      </w:r>
      <w:r w:rsidR="00132135" w:rsidRPr="00DB60C3">
        <w:rPr>
          <w:rFonts w:ascii="Arial" w:hAnsi="Arial" w:cs="Arial"/>
          <w:b/>
          <w:bCs/>
        </w:rPr>
        <w:t xml:space="preserve"> </w:t>
      </w:r>
      <w:r w:rsidR="00132135">
        <w:rPr>
          <w:rFonts w:ascii="Arial" w:hAnsi="Arial" w:cs="Arial"/>
          <w:b/>
          <w:bCs/>
        </w:rPr>
        <w:t xml:space="preserve">peuvent avoir des </w:t>
      </w:r>
      <w:r w:rsidR="00D411CF">
        <w:rPr>
          <w:rFonts w:ascii="Arial" w:hAnsi="Arial" w:cs="Arial"/>
          <w:b/>
          <w:bCs/>
        </w:rPr>
        <w:t>conséquences</w:t>
      </w:r>
      <w:r w:rsidR="00132135">
        <w:rPr>
          <w:rFonts w:ascii="Arial" w:hAnsi="Arial" w:cs="Arial"/>
          <w:b/>
          <w:bCs/>
        </w:rPr>
        <w:t xml:space="preserve"> sur la</w:t>
      </w:r>
      <w:r w:rsidR="00A071AA" w:rsidRPr="00DB60C3">
        <w:rPr>
          <w:rFonts w:ascii="Arial" w:hAnsi="Arial" w:cs="Arial"/>
          <w:b/>
          <w:bCs/>
        </w:rPr>
        <w:t xml:space="preserve"> santé du nourrisson </w:t>
      </w:r>
      <w:r w:rsidR="00D411CF">
        <w:rPr>
          <w:rFonts w:ascii="Arial" w:hAnsi="Arial" w:cs="Arial"/>
          <w:b/>
          <w:bCs/>
        </w:rPr>
        <w:t>et</w:t>
      </w:r>
      <w:r w:rsidR="0024240E">
        <w:rPr>
          <w:rFonts w:ascii="Arial" w:hAnsi="Arial" w:cs="Arial"/>
          <w:b/>
          <w:bCs/>
        </w:rPr>
        <w:t xml:space="preserve"> </w:t>
      </w:r>
      <w:r w:rsidR="00D411CF">
        <w:rPr>
          <w:rFonts w:ascii="Arial" w:hAnsi="Arial" w:cs="Arial"/>
          <w:b/>
          <w:bCs/>
        </w:rPr>
        <w:t>représentent</w:t>
      </w:r>
      <w:r w:rsidR="00132135">
        <w:rPr>
          <w:rFonts w:ascii="Arial" w:hAnsi="Arial" w:cs="Arial"/>
          <w:b/>
          <w:bCs/>
        </w:rPr>
        <w:t xml:space="preserve"> aussi des </w:t>
      </w:r>
      <w:r w:rsidR="00A071AA" w:rsidRPr="00DB60C3">
        <w:rPr>
          <w:rFonts w:ascii="Arial" w:hAnsi="Arial" w:cs="Arial"/>
          <w:b/>
          <w:bCs/>
        </w:rPr>
        <w:t>enjeux financiers.</w:t>
      </w:r>
    </w:p>
    <w:p w14:paraId="005B068F" w14:textId="77777777" w:rsidR="006F0BAF" w:rsidRPr="00DB60C3" w:rsidRDefault="006F0BAF" w:rsidP="00DB60C3">
      <w:pPr>
        <w:jc w:val="both"/>
        <w:rPr>
          <w:rFonts w:ascii="Arial" w:hAnsi="Arial" w:cs="Arial"/>
          <w:b/>
          <w:bCs/>
        </w:rPr>
      </w:pPr>
    </w:p>
    <w:p w14:paraId="09EB92F4" w14:textId="5B1CE4D4" w:rsidR="00A94CB2" w:rsidRPr="00DB60C3" w:rsidRDefault="00944331" w:rsidP="00DB60C3">
      <w:pPr>
        <w:pBdr>
          <w:bottom w:val="single" w:sz="4" w:space="1" w:color="auto"/>
        </w:pBdr>
        <w:rPr>
          <w:rFonts w:ascii="Arial" w:hAnsi="Arial" w:cs="Arial"/>
          <w:b/>
          <w:bCs/>
        </w:rPr>
      </w:pPr>
      <w:r w:rsidRPr="00DB60C3">
        <w:rPr>
          <w:rFonts w:ascii="Arial" w:hAnsi="Arial" w:cs="Arial"/>
          <w:b/>
          <w:bCs/>
        </w:rPr>
        <w:t xml:space="preserve">Une pratique </w:t>
      </w:r>
      <w:r w:rsidR="00C523DF">
        <w:rPr>
          <w:rFonts w:ascii="Arial" w:hAnsi="Arial" w:cs="Arial"/>
          <w:b/>
          <w:bCs/>
        </w:rPr>
        <w:t>qui se développe</w:t>
      </w:r>
      <w:r w:rsidR="009E6EFD">
        <w:rPr>
          <w:rFonts w:ascii="Arial" w:hAnsi="Arial" w:cs="Arial"/>
          <w:b/>
          <w:bCs/>
        </w:rPr>
        <w:t xml:space="preserve"> anormalement</w:t>
      </w:r>
    </w:p>
    <w:p w14:paraId="14DCAF42" w14:textId="722672B4" w:rsidR="000906AA" w:rsidRDefault="00CF07F8">
      <w:pPr>
        <w:rPr>
          <w:rFonts w:ascii="Arial" w:hAnsi="Arial" w:cs="Arial"/>
        </w:rPr>
      </w:pPr>
      <w:r>
        <w:rPr>
          <w:rFonts w:ascii="Arial" w:hAnsi="Arial" w:cs="Arial"/>
        </w:rPr>
        <w:t xml:space="preserve">Les </w:t>
      </w:r>
      <w:proofErr w:type="spellStart"/>
      <w:r>
        <w:rPr>
          <w:rFonts w:ascii="Arial" w:hAnsi="Arial" w:cs="Arial"/>
        </w:rPr>
        <w:t>frénotomies</w:t>
      </w:r>
      <w:proofErr w:type="spellEnd"/>
      <w:r>
        <w:rPr>
          <w:rFonts w:ascii="Arial" w:hAnsi="Arial" w:cs="Arial"/>
        </w:rPr>
        <w:t xml:space="preserve"> linguales ont toujours été une pratique classique quoiqu’assez rare</w:t>
      </w:r>
      <w:r w:rsidR="000F5DAA">
        <w:rPr>
          <w:rFonts w:ascii="Arial" w:hAnsi="Arial" w:cs="Arial"/>
        </w:rPr>
        <w:t>,</w:t>
      </w:r>
      <w:r>
        <w:rPr>
          <w:rFonts w:ascii="Arial" w:hAnsi="Arial" w:cs="Arial"/>
        </w:rPr>
        <w:t xml:space="preserve"> en maternité. Elles s</w:t>
      </w:r>
      <w:r w:rsidR="00C12BED">
        <w:rPr>
          <w:rFonts w:ascii="Arial" w:hAnsi="Arial" w:cs="Arial"/>
        </w:rPr>
        <w:t xml:space="preserve">ont réalisées pour </w:t>
      </w:r>
      <w:r>
        <w:rPr>
          <w:rFonts w:ascii="Arial" w:hAnsi="Arial" w:cs="Arial"/>
        </w:rPr>
        <w:t xml:space="preserve">des difficultés de succion </w:t>
      </w:r>
      <w:r w:rsidR="000F5DAA">
        <w:rPr>
          <w:rFonts w:ascii="Arial" w:hAnsi="Arial" w:cs="Arial"/>
        </w:rPr>
        <w:t>après</w:t>
      </w:r>
      <w:r>
        <w:rPr>
          <w:rFonts w:ascii="Arial" w:hAnsi="Arial" w:cs="Arial"/>
        </w:rPr>
        <w:t xml:space="preserve"> </w:t>
      </w:r>
      <w:r w:rsidR="00C12BED">
        <w:rPr>
          <w:rFonts w:ascii="Arial" w:hAnsi="Arial" w:cs="Arial"/>
        </w:rPr>
        <w:t xml:space="preserve">évaluation clinique et </w:t>
      </w:r>
      <w:r w:rsidR="000F5DAA">
        <w:rPr>
          <w:rFonts w:ascii="Arial" w:hAnsi="Arial" w:cs="Arial"/>
        </w:rPr>
        <w:t>échec</w:t>
      </w:r>
      <w:r>
        <w:rPr>
          <w:rFonts w:ascii="Arial" w:hAnsi="Arial" w:cs="Arial"/>
        </w:rPr>
        <w:t xml:space="preserve"> des mesures d’aide </w:t>
      </w:r>
      <w:r w:rsidR="000F5DAA">
        <w:rPr>
          <w:rFonts w:ascii="Arial" w:hAnsi="Arial" w:cs="Arial"/>
        </w:rPr>
        <w:t xml:space="preserve">à l’allaitement. Leur augmentation récente et non justifiée, dans les mois qui suivent la naissance justifie d’alerter parents, professionnels de l’enfance et institutionnels. </w:t>
      </w:r>
    </w:p>
    <w:p w14:paraId="623B9C71" w14:textId="2D0CC223" w:rsidR="00944331" w:rsidRDefault="000F5DAA">
      <w:pPr>
        <w:rPr>
          <w:rFonts w:ascii="Arial" w:hAnsi="Arial" w:cs="Arial"/>
        </w:rPr>
      </w:pPr>
      <w:r>
        <w:rPr>
          <w:rFonts w:ascii="Arial" w:hAnsi="Arial" w:cs="Arial"/>
        </w:rPr>
        <w:t>Faire le point sur l’état des connaissances scientifiques est un préalable indispensable.</w:t>
      </w:r>
      <w:r w:rsidR="000906AA">
        <w:rPr>
          <w:rFonts w:ascii="Arial" w:hAnsi="Arial" w:cs="Arial"/>
        </w:rPr>
        <w:t xml:space="preserve"> </w:t>
      </w:r>
      <w:r w:rsidR="00DD2794">
        <w:rPr>
          <w:rFonts w:ascii="Arial" w:hAnsi="Arial" w:cs="Arial"/>
        </w:rPr>
        <w:t>Depuis une dizaine d’années, l</w:t>
      </w:r>
      <w:r w:rsidR="000C42C4" w:rsidRPr="007D4C03">
        <w:rPr>
          <w:rFonts w:ascii="Arial" w:hAnsi="Arial" w:cs="Arial"/>
        </w:rPr>
        <w:t>’</w:t>
      </w:r>
      <w:proofErr w:type="spellStart"/>
      <w:r w:rsidR="000C42C4" w:rsidRPr="007D4C03">
        <w:rPr>
          <w:rFonts w:ascii="Arial" w:hAnsi="Arial" w:cs="Arial"/>
        </w:rPr>
        <w:t>ankyloglossie</w:t>
      </w:r>
      <w:proofErr w:type="spellEnd"/>
      <w:r w:rsidR="00D411CF">
        <w:rPr>
          <w:rStyle w:val="Appelnotedebasdep"/>
          <w:rFonts w:ascii="Arial" w:hAnsi="Arial" w:cs="Arial"/>
        </w:rPr>
        <w:footnoteReference w:id="2"/>
      </w:r>
      <w:r w:rsidR="000C42C4" w:rsidRPr="007D4C03">
        <w:rPr>
          <w:rFonts w:ascii="Arial" w:hAnsi="Arial" w:cs="Arial"/>
        </w:rPr>
        <w:t xml:space="preserve"> </w:t>
      </w:r>
      <w:r w:rsidR="002B1606" w:rsidRPr="007D4C03">
        <w:rPr>
          <w:rFonts w:ascii="Arial" w:hAnsi="Arial" w:cs="Arial"/>
        </w:rPr>
        <w:t>a généré</w:t>
      </w:r>
      <w:r w:rsidR="005B0E0A" w:rsidRPr="007D4C03">
        <w:rPr>
          <w:rFonts w:ascii="Arial" w:hAnsi="Arial" w:cs="Arial"/>
        </w:rPr>
        <w:t xml:space="preserve"> de manière exponentielle³</w:t>
      </w:r>
      <w:r w:rsidR="002B1606" w:rsidRPr="007D4C03">
        <w:rPr>
          <w:rFonts w:ascii="Arial" w:hAnsi="Arial" w:cs="Arial"/>
        </w:rPr>
        <w:t xml:space="preserve"> des </w:t>
      </w:r>
      <w:r w:rsidR="00A27A51" w:rsidRPr="007D4C03">
        <w:rPr>
          <w:rFonts w:ascii="Arial" w:hAnsi="Arial" w:cs="Arial"/>
        </w:rPr>
        <w:t>publication</w:t>
      </w:r>
      <w:r w:rsidR="002B1606" w:rsidRPr="007D4C03">
        <w:rPr>
          <w:rFonts w:ascii="Arial" w:hAnsi="Arial" w:cs="Arial"/>
        </w:rPr>
        <w:t xml:space="preserve">s </w:t>
      </w:r>
      <w:r w:rsidR="00EC40BD" w:rsidRPr="007D4C03">
        <w:rPr>
          <w:rFonts w:ascii="Arial" w:hAnsi="Arial" w:cs="Arial"/>
        </w:rPr>
        <w:t xml:space="preserve">se </w:t>
      </w:r>
      <w:r w:rsidR="00A071AA">
        <w:rPr>
          <w:rFonts w:ascii="Arial" w:hAnsi="Arial" w:cs="Arial"/>
        </w:rPr>
        <w:t xml:space="preserve">disant </w:t>
      </w:r>
      <w:r w:rsidR="002B1606" w:rsidRPr="007D4C03">
        <w:rPr>
          <w:rFonts w:ascii="Arial" w:hAnsi="Arial" w:cs="Arial"/>
        </w:rPr>
        <w:t>scientifiqu</w:t>
      </w:r>
      <w:r w:rsidR="005E7364">
        <w:rPr>
          <w:rFonts w:ascii="Arial" w:hAnsi="Arial" w:cs="Arial"/>
        </w:rPr>
        <w:t>es sans</w:t>
      </w:r>
      <w:r w:rsidR="009F7B35">
        <w:rPr>
          <w:rFonts w:ascii="Arial" w:hAnsi="Arial" w:cs="Arial"/>
        </w:rPr>
        <w:t xml:space="preserve"> </w:t>
      </w:r>
      <w:r w:rsidR="005E7364">
        <w:rPr>
          <w:rFonts w:ascii="Arial" w:hAnsi="Arial" w:cs="Arial"/>
        </w:rPr>
        <w:t>présenter</w:t>
      </w:r>
      <w:r w:rsidR="009F7B35">
        <w:rPr>
          <w:rFonts w:ascii="Arial" w:hAnsi="Arial" w:cs="Arial"/>
        </w:rPr>
        <w:t xml:space="preserve"> </w:t>
      </w:r>
      <w:r w:rsidR="00297C8F" w:rsidRPr="007D4C03">
        <w:rPr>
          <w:rFonts w:ascii="Arial" w:hAnsi="Arial" w:cs="Arial"/>
        </w:rPr>
        <w:t>la rigueur</w:t>
      </w:r>
      <w:r w:rsidR="009F7B35">
        <w:rPr>
          <w:rFonts w:ascii="Arial" w:hAnsi="Arial" w:cs="Arial"/>
        </w:rPr>
        <w:t xml:space="preserve"> méthodologique </w:t>
      </w:r>
      <w:r w:rsidR="00A071AA">
        <w:rPr>
          <w:rFonts w:ascii="Arial" w:hAnsi="Arial" w:cs="Arial"/>
        </w:rPr>
        <w:t xml:space="preserve">indispensable </w:t>
      </w:r>
      <w:r w:rsidR="009F7B35">
        <w:rPr>
          <w:rFonts w:ascii="Arial" w:hAnsi="Arial" w:cs="Arial"/>
        </w:rPr>
        <w:t>à toute</w:t>
      </w:r>
      <w:r w:rsidR="00A071AA">
        <w:rPr>
          <w:rFonts w:ascii="Arial" w:hAnsi="Arial" w:cs="Arial"/>
        </w:rPr>
        <w:t xml:space="preserve"> recherche</w:t>
      </w:r>
      <w:r w:rsidR="000C42C4" w:rsidRPr="007D4C03">
        <w:rPr>
          <w:rFonts w:ascii="Arial" w:hAnsi="Arial" w:cs="Arial"/>
        </w:rPr>
        <w:t>.</w:t>
      </w:r>
      <w:r w:rsidR="00A071AA">
        <w:rPr>
          <w:rFonts w:ascii="Arial" w:hAnsi="Arial" w:cs="Arial"/>
        </w:rPr>
        <w:t xml:space="preserve"> Simultanément</w:t>
      </w:r>
      <w:r w:rsidR="000C42C4" w:rsidRPr="007D4C03">
        <w:rPr>
          <w:rFonts w:ascii="Arial" w:hAnsi="Arial" w:cs="Arial"/>
        </w:rPr>
        <w:t xml:space="preserve">, une </w:t>
      </w:r>
      <w:r w:rsidR="00C938AF" w:rsidRPr="007D4C03">
        <w:rPr>
          <w:rFonts w:ascii="Arial" w:hAnsi="Arial" w:cs="Arial"/>
        </w:rPr>
        <w:t xml:space="preserve">augmentation spectaculaire des </w:t>
      </w:r>
      <w:proofErr w:type="spellStart"/>
      <w:r w:rsidR="000C42C4" w:rsidRPr="007D4C03">
        <w:rPr>
          <w:rFonts w:ascii="Arial" w:hAnsi="Arial" w:cs="Arial"/>
        </w:rPr>
        <w:t>frénot</w:t>
      </w:r>
      <w:r w:rsidR="008715EF">
        <w:rPr>
          <w:rFonts w:ascii="Arial" w:hAnsi="Arial" w:cs="Arial"/>
        </w:rPr>
        <w:t>omies</w:t>
      </w:r>
      <w:proofErr w:type="spellEnd"/>
      <w:r w:rsidR="005E7364">
        <w:rPr>
          <w:rFonts w:ascii="Arial" w:hAnsi="Arial" w:cs="Arial"/>
        </w:rPr>
        <w:t xml:space="preserve"> </w:t>
      </w:r>
      <w:r w:rsidR="000C42C4" w:rsidRPr="007D4C03">
        <w:rPr>
          <w:rFonts w:ascii="Arial" w:hAnsi="Arial" w:cs="Arial"/>
        </w:rPr>
        <w:t>a été observée dans le monde</w:t>
      </w:r>
      <w:r w:rsidR="005B0E0A" w:rsidRPr="007D4C03">
        <w:rPr>
          <w:rFonts w:ascii="Arial" w:hAnsi="Arial" w:cs="Arial"/>
        </w:rPr>
        <w:t xml:space="preserve">. </w:t>
      </w:r>
    </w:p>
    <w:p w14:paraId="5D8088D0" w14:textId="77777777" w:rsidR="006F0BAF" w:rsidRDefault="006F0BAF">
      <w:pPr>
        <w:rPr>
          <w:rFonts w:ascii="Arial" w:hAnsi="Arial" w:cs="Arial"/>
        </w:rPr>
      </w:pPr>
    </w:p>
    <w:p w14:paraId="67EF1D65" w14:textId="0BA54441" w:rsidR="00944331" w:rsidRPr="00DB60C3" w:rsidRDefault="00702E62" w:rsidP="00DB60C3">
      <w:pPr>
        <w:pBdr>
          <w:bottom w:val="single" w:sz="4" w:space="1" w:color="auto"/>
        </w:pBdr>
        <w:rPr>
          <w:rFonts w:ascii="Arial" w:hAnsi="Arial" w:cs="Arial"/>
          <w:b/>
          <w:bCs/>
        </w:rPr>
      </w:pPr>
      <w:r>
        <w:rPr>
          <w:rFonts w:ascii="Arial" w:hAnsi="Arial" w:cs="Arial"/>
          <w:b/>
          <w:bCs/>
        </w:rPr>
        <w:t>Des recommandations nationales et internationales à suivre</w:t>
      </w:r>
    </w:p>
    <w:p w14:paraId="7194360E" w14:textId="6ED06014" w:rsidR="0071190A" w:rsidRPr="007D4C03" w:rsidRDefault="00DD2794">
      <w:pPr>
        <w:rPr>
          <w:rFonts w:ascii="Arial" w:hAnsi="Arial" w:cs="Arial"/>
        </w:rPr>
      </w:pPr>
      <w:r>
        <w:rPr>
          <w:rFonts w:ascii="Arial" w:hAnsi="Arial" w:cs="Arial"/>
        </w:rPr>
        <w:t>Récemment t</w:t>
      </w:r>
      <w:r w:rsidR="00A04A7D" w:rsidRPr="007D4C03">
        <w:rPr>
          <w:rFonts w:ascii="Arial" w:hAnsi="Arial" w:cs="Arial"/>
        </w:rPr>
        <w:t>rois recommandations nationales et internationales</w:t>
      </w:r>
      <w:r w:rsidR="00392C4C" w:rsidRPr="007D4C03">
        <w:rPr>
          <w:rFonts w:ascii="Arial" w:hAnsi="Arial" w:cs="Arial"/>
        </w:rPr>
        <w:t>¹²³</w:t>
      </w:r>
      <w:r w:rsidR="00C72F10">
        <w:rPr>
          <w:rFonts w:ascii="Arial" w:hAnsi="Arial" w:cs="Arial"/>
        </w:rPr>
        <w:t xml:space="preserve"> et</w:t>
      </w:r>
      <w:r w:rsidR="00A04A7D" w:rsidRPr="007D4C03">
        <w:rPr>
          <w:rFonts w:ascii="Arial" w:hAnsi="Arial" w:cs="Arial"/>
        </w:rPr>
        <w:t xml:space="preserve"> une revue Cochrane⁴ </w:t>
      </w:r>
      <w:r>
        <w:rPr>
          <w:rFonts w:ascii="Arial" w:hAnsi="Arial" w:cs="Arial"/>
        </w:rPr>
        <w:t xml:space="preserve">ont conclu </w:t>
      </w:r>
      <w:r w:rsidR="009F7B35">
        <w:rPr>
          <w:rFonts w:ascii="Arial" w:hAnsi="Arial" w:cs="Arial"/>
        </w:rPr>
        <w:t>au</w:t>
      </w:r>
      <w:r w:rsidR="00A04A7D" w:rsidRPr="007D4C03">
        <w:rPr>
          <w:rFonts w:ascii="Arial" w:hAnsi="Arial" w:cs="Arial"/>
        </w:rPr>
        <w:t xml:space="preserve"> manque d’études scientifiques de qualité, permettant de guider clairement les cliniciens. </w:t>
      </w:r>
      <w:r w:rsidR="00907D95" w:rsidRPr="007D4C03">
        <w:rPr>
          <w:rFonts w:ascii="Arial" w:hAnsi="Arial" w:cs="Arial"/>
        </w:rPr>
        <w:t>C</w:t>
      </w:r>
      <w:r w:rsidR="00A04A7D" w:rsidRPr="007D4C03">
        <w:rPr>
          <w:rFonts w:ascii="Arial" w:hAnsi="Arial" w:cs="Arial"/>
        </w:rPr>
        <w:t xml:space="preserve">es recommandations </w:t>
      </w:r>
      <w:r w:rsidR="00FE1280" w:rsidRPr="007D4C03">
        <w:rPr>
          <w:rFonts w:ascii="Arial" w:hAnsi="Arial" w:cs="Arial"/>
        </w:rPr>
        <w:t>soulignent :</w:t>
      </w:r>
    </w:p>
    <w:p w14:paraId="1A365AEE" w14:textId="776028C6" w:rsidR="008E35C9" w:rsidRPr="007D4C03" w:rsidRDefault="00C72F10">
      <w:pPr>
        <w:rPr>
          <w:rFonts w:ascii="Arial" w:hAnsi="Arial" w:cs="Arial"/>
        </w:rPr>
      </w:pPr>
      <w:r>
        <w:rPr>
          <w:rFonts w:ascii="Arial" w:hAnsi="Arial" w:cs="Arial"/>
          <w:b/>
          <w:bCs/>
        </w:rPr>
        <w:tab/>
      </w:r>
      <w:r w:rsidR="00C068F2">
        <w:rPr>
          <w:rFonts w:ascii="Arial" w:hAnsi="Arial" w:cs="Arial"/>
          <w:b/>
          <w:bCs/>
        </w:rPr>
        <w:t xml:space="preserve">- </w:t>
      </w:r>
      <w:r w:rsidR="004257FF" w:rsidRPr="00DB60C3">
        <w:rPr>
          <w:rFonts w:ascii="Arial" w:hAnsi="Arial" w:cs="Arial"/>
          <w:b/>
          <w:bCs/>
        </w:rPr>
        <w:t xml:space="preserve">L’absence de définition </w:t>
      </w:r>
      <w:r w:rsidR="00890E50" w:rsidRPr="00DB60C3">
        <w:rPr>
          <w:rFonts w:ascii="Arial" w:hAnsi="Arial" w:cs="Arial"/>
          <w:b/>
          <w:bCs/>
        </w:rPr>
        <w:t xml:space="preserve">anatomique </w:t>
      </w:r>
      <w:r w:rsidR="004257FF" w:rsidRPr="00DB60C3">
        <w:rPr>
          <w:rFonts w:ascii="Arial" w:hAnsi="Arial" w:cs="Arial"/>
          <w:b/>
          <w:bCs/>
        </w:rPr>
        <w:t>claire</w:t>
      </w:r>
      <w:r w:rsidR="008E35C9" w:rsidRPr="007D4C03">
        <w:rPr>
          <w:rFonts w:ascii="Arial" w:hAnsi="Arial" w:cs="Arial"/>
        </w:rPr>
        <w:t xml:space="preserve"> </w:t>
      </w:r>
      <w:r w:rsidR="008E35C9" w:rsidRPr="00DB60C3">
        <w:rPr>
          <w:rFonts w:ascii="Arial" w:hAnsi="Arial" w:cs="Arial"/>
          <w:b/>
          <w:bCs/>
        </w:rPr>
        <w:t>et consensuelle</w:t>
      </w:r>
      <w:r w:rsidR="004257FF" w:rsidRPr="007D4C03">
        <w:rPr>
          <w:rFonts w:ascii="Arial" w:hAnsi="Arial" w:cs="Arial"/>
        </w:rPr>
        <w:t xml:space="preserve"> </w:t>
      </w:r>
      <w:r w:rsidR="00061FCC" w:rsidRPr="007D4C03">
        <w:rPr>
          <w:rFonts w:ascii="Arial" w:hAnsi="Arial" w:cs="Arial"/>
        </w:rPr>
        <w:t xml:space="preserve">des freins de langue et </w:t>
      </w:r>
      <w:r w:rsidR="004257FF" w:rsidRPr="007D4C03">
        <w:rPr>
          <w:rFonts w:ascii="Arial" w:hAnsi="Arial" w:cs="Arial"/>
        </w:rPr>
        <w:t>de l’ankylogloss</w:t>
      </w:r>
      <w:r w:rsidR="00F23279" w:rsidRPr="007D4C03">
        <w:rPr>
          <w:rFonts w:ascii="Arial" w:hAnsi="Arial" w:cs="Arial"/>
        </w:rPr>
        <w:t>i</w:t>
      </w:r>
      <w:r w:rsidR="00061FCC" w:rsidRPr="007D4C03">
        <w:rPr>
          <w:rFonts w:ascii="Arial" w:hAnsi="Arial" w:cs="Arial"/>
        </w:rPr>
        <w:t>e</w:t>
      </w:r>
      <w:r w:rsidR="00B958C3" w:rsidRPr="007D4C03">
        <w:rPr>
          <w:rFonts w:ascii="Arial" w:hAnsi="Arial" w:cs="Arial"/>
        </w:rPr>
        <w:t>¹</w:t>
      </w:r>
      <w:r w:rsidR="008940D0">
        <w:rPr>
          <w:rFonts w:ascii="Arial" w:hAnsi="Arial" w:cs="Arial"/>
        </w:rPr>
        <w:t xml:space="preserve"> </w:t>
      </w:r>
      <w:r w:rsidR="00B958C3" w:rsidRPr="007D4C03">
        <w:rPr>
          <w:rFonts w:ascii="Arial" w:hAnsi="Arial" w:cs="Arial"/>
        </w:rPr>
        <w:t>³</w:t>
      </w:r>
      <w:r w:rsidR="00061FCC" w:rsidRPr="007D4C03">
        <w:rPr>
          <w:rFonts w:ascii="Arial" w:hAnsi="Arial" w:cs="Arial"/>
        </w:rPr>
        <w:t>.</w:t>
      </w:r>
      <w:r w:rsidR="00EC40BD" w:rsidRPr="007D4C03">
        <w:rPr>
          <w:rFonts w:ascii="Arial" w:hAnsi="Arial" w:cs="Arial"/>
        </w:rPr>
        <w:t xml:space="preserve">  </w:t>
      </w:r>
    </w:p>
    <w:p w14:paraId="025B9034" w14:textId="4C9D849E" w:rsidR="00061FCC" w:rsidRPr="007D4C03" w:rsidRDefault="00C72F10">
      <w:pPr>
        <w:rPr>
          <w:rFonts w:ascii="Arial" w:hAnsi="Arial" w:cs="Arial"/>
        </w:rPr>
      </w:pPr>
      <w:r>
        <w:rPr>
          <w:rFonts w:ascii="Arial" w:hAnsi="Arial" w:cs="Arial"/>
          <w:b/>
          <w:bCs/>
        </w:rPr>
        <w:tab/>
      </w:r>
      <w:r w:rsidR="00C068F2">
        <w:rPr>
          <w:rFonts w:ascii="Arial" w:hAnsi="Arial" w:cs="Arial"/>
          <w:b/>
          <w:bCs/>
        </w:rPr>
        <w:t xml:space="preserve">- </w:t>
      </w:r>
      <w:r w:rsidR="00061FCC" w:rsidRPr="00DB60C3">
        <w:rPr>
          <w:rFonts w:ascii="Arial" w:hAnsi="Arial" w:cs="Arial"/>
          <w:b/>
          <w:bCs/>
        </w:rPr>
        <w:t xml:space="preserve">La nécessité de clarifier </w:t>
      </w:r>
      <w:r w:rsidR="0040749A" w:rsidRPr="00DB60C3">
        <w:rPr>
          <w:rFonts w:ascii="Arial" w:hAnsi="Arial" w:cs="Arial"/>
          <w:b/>
          <w:bCs/>
        </w:rPr>
        <w:t xml:space="preserve">les </w:t>
      </w:r>
      <w:r w:rsidR="00061FCC" w:rsidRPr="00DB60C3">
        <w:rPr>
          <w:rFonts w:ascii="Arial" w:hAnsi="Arial" w:cs="Arial"/>
          <w:b/>
          <w:bCs/>
        </w:rPr>
        <w:t>critères diagnostiques</w:t>
      </w:r>
      <w:r w:rsidR="00061FCC" w:rsidRPr="007D4C03">
        <w:rPr>
          <w:rFonts w:ascii="Arial" w:hAnsi="Arial" w:cs="Arial"/>
        </w:rPr>
        <w:t xml:space="preserve"> d’un frein de langue restrictif du nourrisson</w:t>
      </w:r>
      <w:r w:rsidR="00DE6880" w:rsidRPr="007D4C03">
        <w:rPr>
          <w:rFonts w:ascii="Arial" w:hAnsi="Arial" w:cs="Arial"/>
        </w:rPr>
        <w:t> :</w:t>
      </w:r>
      <w:r w:rsidR="00061FCC" w:rsidRPr="007D4C03">
        <w:rPr>
          <w:rFonts w:ascii="Arial" w:hAnsi="Arial" w:cs="Arial"/>
        </w:rPr>
        <w:t xml:space="preserve"> </w:t>
      </w:r>
      <w:r w:rsidR="009F7B35">
        <w:rPr>
          <w:rFonts w:ascii="Arial" w:hAnsi="Arial" w:cs="Arial"/>
        </w:rPr>
        <w:t>ce</w:t>
      </w:r>
      <w:r w:rsidR="00061FCC" w:rsidRPr="007D4C03">
        <w:rPr>
          <w:rFonts w:ascii="Arial" w:hAnsi="Arial" w:cs="Arial"/>
        </w:rPr>
        <w:t xml:space="preserve"> diagnostic </w:t>
      </w:r>
      <w:r w:rsidR="00DD2794">
        <w:rPr>
          <w:rFonts w:ascii="Arial" w:hAnsi="Arial" w:cs="Arial"/>
        </w:rPr>
        <w:t xml:space="preserve">est en </w:t>
      </w:r>
      <w:r w:rsidR="00D21264">
        <w:rPr>
          <w:rFonts w:ascii="Arial" w:hAnsi="Arial" w:cs="Arial"/>
        </w:rPr>
        <w:t>réalité</w:t>
      </w:r>
      <w:r w:rsidR="009F7B35">
        <w:rPr>
          <w:rFonts w:ascii="Arial" w:hAnsi="Arial" w:cs="Arial"/>
        </w:rPr>
        <w:t xml:space="preserve"> </w:t>
      </w:r>
      <w:r w:rsidR="00061FCC" w:rsidRPr="007D4C03">
        <w:rPr>
          <w:rFonts w:ascii="Arial" w:hAnsi="Arial" w:cs="Arial"/>
        </w:rPr>
        <w:t>plus fonctionnel qu’anatomique</w:t>
      </w:r>
      <w:r w:rsidR="005E7364">
        <w:rPr>
          <w:rFonts w:ascii="Arial" w:hAnsi="Arial" w:cs="Arial"/>
        </w:rPr>
        <w:t xml:space="preserve">. </w:t>
      </w:r>
      <w:r w:rsidR="00A327DA">
        <w:rPr>
          <w:rFonts w:ascii="Arial" w:hAnsi="Arial" w:cs="Arial"/>
        </w:rPr>
        <w:t>S</w:t>
      </w:r>
      <w:r w:rsidR="00A327DA" w:rsidRPr="007D4C03">
        <w:rPr>
          <w:rFonts w:ascii="Arial" w:hAnsi="Arial" w:cs="Arial"/>
        </w:rPr>
        <w:t>’il</w:t>
      </w:r>
      <w:r w:rsidR="00061FCC" w:rsidRPr="007D4C03">
        <w:rPr>
          <w:rFonts w:ascii="Arial" w:hAnsi="Arial" w:cs="Arial"/>
        </w:rPr>
        <w:t xml:space="preserve"> est </w:t>
      </w:r>
      <w:r w:rsidR="008940D0">
        <w:rPr>
          <w:rFonts w:ascii="Arial" w:hAnsi="Arial" w:cs="Arial"/>
        </w:rPr>
        <w:t xml:space="preserve">parfois </w:t>
      </w:r>
      <w:r w:rsidR="00061FCC" w:rsidRPr="007D4C03">
        <w:rPr>
          <w:rFonts w:ascii="Arial" w:hAnsi="Arial" w:cs="Arial"/>
        </w:rPr>
        <w:t xml:space="preserve">reconnu comme l’une des causes de douleurs </w:t>
      </w:r>
      <w:proofErr w:type="spellStart"/>
      <w:r w:rsidR="00061FCC" w:rsidRPr="007D4C03">
        <w:rPr>
          <w:rFonts w:ascii="Arial" w:hAnsi="Arial" w:cs="Arial"/>
        </w:rPr>
        <w:t>mamelo</w:t>
      </w:r>
      <w:r w:rsidR="00BD4B10">
        <w:rPr>
          <w:rFonts w:ascii="Arial" w:hAnsi="Arial" w:cs="Arial"/>
        </w:rPr>
        <w:t>n</w:t>
      </w:r>
      <w:r w:rsidR="00061FCC" w:rsidRPr="007D4C03">
        <w:rPr>
          <w:rFonts w:ascii="Arial" w:hAnsi="Arial" w:cs="Arial"/>
        </w:rPr>
        <w:t>naires</w:t>
      </w:r>
      <w:proofErr w:type="spellEnd"/>
      <w:r w:rsidR="00061FCC" w:rsidRPr="007D4C03">
        <w:rPr>
          <w:rFonts w:ascii="Arial" w:hAnsi="Arial" w:cs="Arial"/>
        </w:rPr>
        <w:t xml:space="preserve"> et d’arrêt précoce de l’allaitement,</w:t>
      </w:r>
      <w:r w:rsidR="009747E6" w:rsidRPr="007D4C03">
        <w:rPr>
          <w:rFonts w:ascii="Arial" w:hAnsi="Arial" w:cs="Arial"/>
        </w:rPr>
        <w:t xml:space="preserve"> </w:t>
      </w:r>
      <w:r w:rsidR="00DD2794">
        <w:rPr>
          <w:rFonts w:ascii="Arial" w:hAnsi="Arial" w:cs="Arial"/>
        </w:rPr>
        <w:t xml:space="preserve">il est loin d’en être </w:t>
      </w:r>
      <w:r w:rsidR="00061FCC" w:rsidRPr="007D4C03">
        <w:rPr>
          <w:rFonts w:ascii="Arial" w:hAnsi="Arial" w:cs="Arial"/>
        </w:rPr>
        <w:t xml:space="preserve">la </w:t>
      </w:r>
      <w:r w:rsidR="00DD2794">
        <w:rPr>
          <w:rFonts w:ascii="Arial" w:hAnsi="Arial" w:cs="Arial"/>
        </w:rPr>
        <w:t xml:space="preserve">cause </w:t>
      </w:r>
      <w:r w:rsidR="00061FCC" w:rsidRPr="007D4C03">
        <w:rPr>
          <w:rFonts w:ascii="Arial" w:hAnsi="Arial" w:cs="Arial"/>
        </w:rPr>
        <w:t>plus fréquente</w:t>
      </w:r>
      <w:r w:rsidR="00DD2794">
        <w:rPr>
          <w:rFonts w:ascii="Arial" w:hAnsi="Arial" w:cs="Arial"/>
        </w:rPr>
        <w:t>. Ainsi l</w:t>
      </w:r>
      <w:r w:rsidR="00061FCC" w:rsidRPr="007D4C03">
        <w:rPr>
          <w:rFonts w:ascii="Arial" w:hAnsi="Arial" w:cs="Arial"/>
        </w:rPr>
        <w:t xml:space="preserve">a seule visualisation d’un frein de langue très antérieur (avançant vers la pointe de la langue) et/ou épais ne constitue pas une indication chirurgicale </w:t>
      </w:r>
      <w:r w:rsidR="009F7B35">
        <w:rPr>
          <w:rFonts w:ascii="Arial" w:hAnsi="Arial" w:cs="Arial"/>
        </w:rPr>
        <w:t>s’il ne gêne pas la succion</w:t>
      </w:r>
      <w:r w:rsidR="00061FCC" w:rsidRPr="007D4C03">
        <w:rPr>
          <w:rFonts w:ascii="Arial" w:hAnsi="Arial" w:cs="Arial"/>
        </w:rPr>
        <w:t>.</w:t>
      </w:r>
      <w:r w:rsidR="00024FC9" w:rsidRPr="007D4C03">
        <w:rPr>
          <w:rFonts w:ascii="Arial" w:hAnsi="Arial" w:cs="Arial"/>
        </w:rPr>
        <w:t xml:space="preserve"> Des échelles de diagnostic existent </w:t>
      </w:r>
      <w:r w:rsidR="00024FC9" w:rsidRPr="007D4C03">
        <w:rPr>
          <w:rFonts w:ascii="Arial" w:hAnsi="Arial" w:cs="Arial"/>
        </w:rPr>
        <w:lastRenderedPageBreak/>
        <w:t>mais n’ont pas fait la preuve de leur efficacité pour attribuer l’inconfort de l’allaitement au frein de langue et orienter l’indication chirurgicale. De nouveaux outils sont encore nécessaires</w:t>
      </w:r>
      <w:r w:rsidR="00B958C3" w:rsidRPr="007D4C03">
        <w:rPr>
          <w:rFonts w:ascii="Arial" w:hAnsi="Arial" w:cs="Arial"/>
        </w:rPr>
        <w:t>¹</w:t>
      </w:r>
      <w:r w:rsidR="008940D0">
        <w:rPr>
          <w:rFonts w:ascii="Arial" w:hAnsi="Arial" w:cs="Arial"/>
        </w:rPr>
        <w:t xml:space="preserve"> </w:t>
      </w:r>
      <w:r w:rsidR="00B958C3" w:rsidRPr="007D4C03">
        <w:rPr>
          <w:rFonts w:ascii="Arial" w:hAnsi="Arial" w:cs="Arial"/>
        </w:rPr>
        <w:t>³</w:t>
      </w:r>
      <w:r w:rsidR="00024FC9" w:rsidRPr="007D4C03">
        <w:rPr>
          <w:rFonts w:ascii="Arial" w:hAnsi="Arial" w:cs="Arial"/>
        </w:rPr>
        <w:t>.</w:t>
      </w:r>
    </w:p>
    <w:p w14:paraId="06026C9A" w14:textId="3B28C4D1" w:rsidR="008E35C9" w:rsidRPr="007D4C03" w:rsidRDefault="00C068F2" w:rsidP="00C72F10">
      <w:pPr>
        <w:ind w:firstLine="708"/>
        <w:rPr>
          <w:rFonts w:ascii="Arial" w:hAnsi="Arial" w:cs="Arial"/>
        </w:rPr>
      </w:pPr>
      <w:r>
        <w:rPr>
          <w:rFonts w:ascii="Arial" w:hAnsi="Arial" w:cs="Arial"/>
          <w:b/>
          <w:bCs/>
        </w:rPr>
        <w:t xml:space="preserve">- </w:t>
      </w:r>
      <w:r w:rsidR="003719EB" w:rsidRPr="003719EB">
        <w:rPr>
          <w:rFonts w:ascii="Arial" w:hAnsi="Arial" w:cs="Arial"/>
          <w:b/>
          <w:bCs/>
        </w:rPr>
        <w:t>La</w:t>
      </w:r>
      <w:r w:rsidR="003719EB" w:rsidRPr="00E22BBE">
        <w:rPr>
          <w:rFonts w:ascii="Arial" w:hAnsi="Arial" w:cs="Arial"/>
          <w:b/>
          <w:bCs/>
        </w:rPr>
        <w:t xml:space="preserve"> nécessité </w:t>
      </w:r>
      <w:r w:rsidR="003719EB">
        <w:rPr>
          <w:rFonts w:ascii="Arial" w:hAnsi="Arial" w:cs="Arial"/>
          <w:b/>
          <w:bCs/>
        </w:rPr>
        <w:t>avant tout acte chirurgical</w:t>
      </w:r>
      <w:r w:rsidR="003719EB" w:rsidRPr="00E22BBE">
        <w:rPr>
          <w:rFonts w:ascii="Arial" w:hAnsi="Arial" w:cs="Arial"/>
          <w:b/>
          <w:bCs/>
        </w:rPr>
        <w:t xml:space="preserve"> </w:t>
      </w:r>
      <w:r w:rsidR="003719EB" w:rsidRPr="003719EB">
        <w:rPr>
          <w:rFonts w:ascii="Arial" w:hAnsi="Arial" w:cs="Arial"/>
          <w:b/>
          <w:bCs/>
        </w:rPr>
        <w:t>d’</w:t>
      </w:r>
      <w:r w:rsidR="003719EB" w:rsidRPr="00DB60C3">
        <w:rPr>
          <w:rFonts w:ascii="Arial" w:hAnsi="Arial" w:cs="Arial"/>
          <w:b/>
          <w:bCs/>
        </w:rPr>
        <w:t xml:space="preserve">une </w:t>
      </w:r>
      <w:r w:rsidR="008E35C9" w:rsidRPr="00DB60C3">
        <w:rPr>
          <w:rFonts w:ascii="Arial" w:hAnsi="Arial" w:cs="Arial"/>
          <w:b/>
          <w:bCs/>
        </w:rPr>
        <w:t>évaluation clinique</w:t>
      </w:r>
      <w:r w:rsidR="008E35C9" w:rsidRPr="007D4C03">
        <w:rPr>
          <w:rFonts w:ascii="Arial" w:hAnsi="Arial" w:cs="Arial"/>
        </w:rPr>
        <w:t xml:space="preserve"> détaillée des capacités du nourrisson à </w:t>
      </w:r>
      <w:r w:rsidR="00EC40BD" w:rsidRPr="007D4C03">
        <w:rPr>
          <w:rFonts w:ascii="Arial" w:hAnsi="Arial" w:cs="Arial"/>
        </w:rPr>
        <w:t>téter efficacement</w:t>
      </w:r>
      <w:r w:rsidR="00305B63" w:rsidRPr="007D4C03">
        <w:rPr>
          <w:rFonts w:ascii="Arial" w:hAnsi="Arial" w:cs="Arial"/>
        </w:rPr>
        <w:t xml:space="preserve"> </w:t>
      </w:r>
      <w:r w:rsidR="008E35C9" w:rsidRPr="007D4C03">
        <w:rPr>
          <w:rFonts w:ascii="Arial" w:hAnsi="Arial" w:cs="Arial"/>
        </w:rPr>
        <w:t>et du confort maternel</w:t>
      </w:r>
      <w:r w:rsidR="00EC40BD" w:rsidRPr="007D4C03">
        <w:rPr>
          <w:rFonts w:ascii="Arial" w:hAnsi="Arial" w:cs="Arial"/>
        </w:rPr>
        <w:t xml:space="preserve"> (douleur à la succio</w:t>
      </w:r>
      <w:r w:rsidR="00305B63" w:rsidRPr="007D4C03">
        <w:rPr>
          <w:rFonts w:ascii="Arial" w:hAnsi="Arial" w:cs="Arial"/>
        </w:rPr>
        <w:t>n</w:t>
      </w:r>
      <w:r w:rsidR="00EC40BD" w:rsidRPr="007D4C03">
        <w:rPr>
          <w:rFonts w:ascii="Arial" w:hAnsi="Arial" w:cs="Arial"/>
        </w:rPr>
        <w:t>)</w:t>
      </w:r>
      <w:r w:rsidR="008E35C9" w:rsidRPr="007D4C03">
        <w:rPr>
          <w:rFonts w:ascii="Arial" w:hAnsi="Arial" w:cs="Arial"/>
        </w:rPr>
        <w:t xml:space="preserve">, par un professionnel </w:t>
      </w:r>
      <w:r w:rsidR="00061FCC" w:rsidRPr="007D4C03">
        <w:rPr>
          <w:rFonts w:ascii="Arial" w:hAnsi="Arial" w:cs="Arial"/>
        </w:rPr>
        <w:t>qualifié</w:t>
      </w:r>
      <w:r w:rsidR="008E35C9" w:rsidRPr="007D4C03">
        <w:rPr>
          <w:rFonts w:ascii="Arial" w:hAnsi="Arial" w:cs="Arial"/>
        </w:rPr>
        <w:t xml:space="preserve"> </w:t>
      </w:r>
      <w:r w:rsidR="00061FCC" w:rsidRPr="007D4C03">
        <w:rPr>
          <w:rFonts w:ascii="Arial" w:hAnsi="Arial" w:cs="Arial"/>
        </w:rPr>
        <w:t>pour rechercher</w:t>
      </w:r>
      <w:r w:rsidR="003719EB">
        <w:rPr>
          <w:rFonts w:ascii="Arial" w:hAnsi="Arial" w:cs="Arial"/>
        </w:rPr>
        <w:t xml:space="preserve"> </w:t>
      </w:r>
      <w:r w:rsidR="00061FCC" w:rsidRPr="007D4C03">
        <w:rPr>
          <w:rFonts w:ascii="Arial" w:hAnsi="Arial" w:cs="Arial"/>
        </w:rPr>
        <w:t>les autres causes</w:t>
      </w:r>
      <w:r w:rsidR="008E35C9" w:rsidRPr="007D4C03">
        <w:rPr>
          <w:rFonts w:ascii="Arial" w:hAnsi="Arial" w:cs="Arial"/>
        </w:rPr>
        <w:t xml:space="preserve"> de difficultés d’allaitement, </w:t>
      </w:r>
      <w:r w:rsidR="009F7B35">
        <w:rPr>
          <w:rFonts w:ascii="Arial" w:hAnsi="Arial" w:cs="Arial"/>
        </w:rPr>
        <w:t xml:space="preserve">bien </w:t>
      </w:r>
      <w:r w:rsidR="008E35C9" w:rsidRPr="007D4C03">
        <w:rPr>
          <w:rFonts w:ascii="Arial" w:hAnsi="Arial" w:cs="Arial"/>
        </w:rPr>
        <w:t xml:space="preserve">plus </w:t>
      </w:r>
      <w:r w:rsidR="00392C4C" w:rsidRPr="007D4C03">
        <w:rPr>
          <w:rFonts w:ascii="Arial" w:hAnsi="Arial" w:cs="Arial"/>
        </w:rPr>
        <w:t>fréquentes</w:t>
      </w:r>
      <w:r w:rsidR="00B958C3" w:rsidRPr="007D4C03">
        <w:rPr>
          <w:rFonts w:ascii="Arial" w:hAnsi="Arial" w:cs="Arial"/>
        </w:rPr>
        <w:t>¹²³</w:t>
      </w:r>
      <w:r w:rsidR="00392C4C" w:rsidRPr="007D4C03">
        <w:rPr>
          <w:rFonts w:ascii="Arial" w:hAnsi="Arial" w:cs="Arial"/>
        </w:rPr>
        <w:t>.</w:t>
      </w:r>
    </w:p>
    <w:p w14:paraId="1E0BC14C" w14:textId="39812B7C" w:rsidR="00B51082" w:rsidRDefault="00C068F2" w:rsidP="00C72F10">
      <w:pPr>
        <w:ind w:firstLine="708"/>
        <w:rPr>
          <w:rFonts w:ascii="Arial" w:hAnsi="Arial" w:cs="Arial"/>
        </w:rPr>
      </w:pPr>
      <w:r>
        <w:rPr>
          <w:rFonts w:ascii="Arial" w:hAnsi="Arial" w:cs="Arial"/>
          <w:b/>
          <w:bCs/>
        </w:rPr>
        <w:t xml:space="preserve">- </w:t>
      </w:r>
      <w:r w:rsidR="003B2E90" w:rsidRPr="00DB60C3">
        <w:rPr>
          <w:rFonts w:ascii="Arial" w:hAnsi="Arial" w:cs="Arial"/>
          <w:b/>
          <w:bCs/>
        </w:rPr>
        <w:t xml:space="preserve"> L’absence de consensus d’experts</w:t>
      </w:r>
      <w:r w:rsidR="003B2E90" w:rsidRPr="007D4C03">
        <w:rPr>
          <w:rFonts w:ascii="Arial" w:hAnsi="Arial" w:cs="Arial"/>
        </w:rPr>
        <w:t xml:space="preserve"> sur l’existence même d’un frein de langue postérieur, et l’absence de preuve d’efficacité d’une </w:t>
      </w:r>
      <w:proofErr w:type="spellStart"/>
      <w:r w:rsidR="003B2E90" w:rsidRPr="007D4C03">
        <w:rPr>
          <w:rFonts w:ascii="Arial" w:hAnsi="Arial" w:cs="Arial"/>
        </w:rPr>
        <w:t>frénotomie</w:t>
      </w:r>
      <w:proofErr w:type="spellEnd"/>
      <w:r w:rsidR="003B2E90" w:rsidRPr="007D4C03">
        <w:rPr>
          <w:rFonts w:ascii="Arial" w:hAnsi="Arial" w:cs="Arial"/>
        </w:rPr>
        <w:t xml:space="preserve"> postérieure¹</w:t>
      </w:r>
      <w:r w:rsidR="008940D0">
        <w:rPr>
          <w:rFonts w:ascii="Arial" w:hAnsi="Arial" w:cs="Arial"/>
        </w:rPr>
        <w:t xml:space="preserve"> </w:t>
      </w:r>
      <w:r w:rsidR="003B2E90" w:rsidRPr="007D4C03">
        <w:rPr>
          <w:rFonts w:ascii="Arial" w:hAnsi="Arial" w:cs="Arial"/>
        </w:rPr>
        <w:t>³. L’entité « frein de langue postérieur » devrait ainsi être abandonnée ¹</w:t>
      </w:r>
      <w:r w:rsidR="008715EF">
        <w:rPr>
          <w:rFonts w:ascii="Arial" w:hAnsi="Arial" w:cs="Arial"/>
        </w:rPr>
        <w:t xml:space="preserve"> </w:t>
      </w:r>
      <w:r w:rsidR="003B2E90" w:rsidRPr="007D4C03">
        <w:rPr>
          <w:rFonts w:ascii="Arial" w:hAnsi="Arial" w:cs="Arial"/>
        </w:rPr>
        <w:t>²</w:t>
      </w:r>
      <w:r w:rsidR="003B2E90">
        <w:rPr>
          <w:rFonts w:ascii="Arial" w:hAnsi="Arial" w:cs="Arial"/>
        </w:rPr>
        <w:t>.</w:t>
      </w:r>
    </w:p>
    <w:p w14:paraId="7B9AC45F" w14:textId="0923C98F" w:rsidR="00C31BEB" w:rsidRDefault="00C068F2" w:rsidP="006F0BAF">
      <w:pPr>
        <w:ind w:left="709"/>
        <w:rPr>
          <w:rFonts w:ascii="Arial" w:hAnsi="Arial" w:cs="Arial"/>
        </w:rPr>
      </w:pPr>
      <w:r>
        <w:rPr>
          <w:rFonts w:ascii="Arial" w:hAnsi="Arial" w:cs="Arial"/>
          <w:b/>
          <w:bCs/>
        </w:rPr>
        <w:t xml:space="preserve">- </w:t>
      </w:r>
      <w:r w:rsidR="00B51082" w:rsidRPr="00DB60C3">
        <w:rPr>
          <w:rFonts w:ascii="Arial" w:hAnsi="Arial" w:cs="Arial"/>
          <w:b/>
          <w:bCs/>
        </w:rPr>
        <w:t xml:space="preserve"> </w:t>
      </w:r>
      <w:r>
        <w:rPr>
          <w:rFonts w:ascii="Arial" w:hAnsi="Arial" w:cs="Arial"/>
          <w:b/>
          <w:bCs/>
        </w:rPr>
        <w:t>Un manque</w:t>
      </w:r>
      <w:r w:rsidRPr="00DB60C3">
        <w:rPr>
          <w:rFonts w:ascii="Arial" w:hAnsi="Arial" w:cs="Arial"/>
          <w:b/>
          <w:bCs/>
        </w:rPr>
        <w:t xml:space="preserve"> </w:t>
      </w:r>
      <w:r w:rsidR="00B51082" w:rsidRPr="00DB60C3">
        <w:rPr>
          <w:rFonts w:ascii="Arial" w:hAnsi="Arial" w:cs="Arial"/>
          <w:b/>
          <w:bCs/>
        </w:rPr>
        <w:t>de preuve</w:t>
      </w:r>
      <w:r>
        <w:rPr>
          <w:rFonts w:ascii="Arial" w:hAnsi="Arial" w:cs="Arial"/>
          <w:b/>
          <w:bCs/>
        </w:rPr>
        <w:t>s</w:t>
      </w:r>
      <w:r w:rsidR="00B51082" w:rsidRPr="00DB60C3">
        <w:rPr>
          <w:rFonts w:ascii="Arial" w:hAnsi="Arial" w:cs="Arial"/>
          <w:b/>
          <w:bCs/>
        </w:rPr>
        <w:t xml:space="preserve"> scientifique</w:t>
      </w:r>
      <w:r>
        <w:rPr>
          <w:rFonts w:ascii="Arial" w:hAnsi="Arial" w:cs="Arial"/>
          <w:b/>
          <w:bCs/>
        </w:rPr>
        <w:t>s</w:t>
      </w:r>
      <w:r w:rsidR="00B51082" w:rsidRPr="007D4C03">
        <w:rPr>
          <w:rFonts w:ascii="Arial" w:hAnsi="Arial" w:cs="Arial"/>
        </w:rPr>
        <w:t xml:space="preserve"> </w:t>
      </w:r>
      <w:r w:rsidR="004014CB">
        <w:rPr>
          <w:rFonts w:ascii="Arial" w:hAnsi="Arial" w:cs="Arial"/>
        </w:rPr>
        <w:t>concernant :</w:t>
      </w:r>
    </w:p>
    <w:p w14:paraId="7A27B97A" w14:textId="73188B83" w:rsidR="00C31BEB" w:rsidRDefault="000E7155" w:rsidP="00C31BEB">
      <w:pPr>
        <w:ind w:firstLine="708"/>
        <w:rPr>
          <w:rFonts w:ascii="Arial" w:hAnsi="Arial" w:cs="Arial"/>
        </w:rPr>
      </w:pPr>
      <w:r w:rsidRPr="00702E62">
        <w:rPr>
          <w:rFonts w:ascii="Arial" w:hAnsi="Arial" w:cs="Arial"/>
        </w:rPr>
        <w:t xml:space="preserve"> </w:t>
      </w:r>
      <w:r w:rsidR="004014CB">
        <w:rPr>
          <w:rFonts w:ascii="Arial" w:hAnsi="Arial" w:cs="Arial"/>
        </w:rPr>
        <w:t>L</w:t>
      </w:r>
      <w:r w:rsidR="00B51082" w:rsidRPr="00DB60C3">
        <w:rPr>
          <w:rFonts w:ascii="Arial" w:hAnsi="Arial" w:cs="Arial"/>
        </w:rPr>
        <w:t xml:space="preserve">’utilité de sectionner un frein de lèvre ou autre tissu intra-buccal pour améliorer le transfert de lait et/ou les douleurs </w:t>
      </w:r>
      <w:proofErr w:type="spellStart"/>
      <w:r w:rsidR="00B51082" w:rsidRPr="00DB60C3">
        <w:rPr>
          <w:rFonts w:ascii="Arial" w:hAnsi="Arial" w:cs="Arial"/>
        </w:rPr>
        <w:t>mamelonnaires</w:t>
      </w:r>
      <w:proofErr w:type="spellEnd"/>
      <w:r w:rsidR="00B51082" w:rsidRPr="00DB60C3">
        <w:rPr>
          <w:rFonts w:ascii="Arial" w:hAnsi="Arial" w:cs="Arial"/>
        </w:rPr>
        <w:t xml:space="preserve"> ¹</w:t>
      </w:r>
      <w:r w:rsidR="008715EF">
        <w:rPr>
          <w:rFonts w:ascii="Arial" w:hAnsi="Arial" w:cs="Arial"/>
        </w:rPr>
        <w:t xml:space="preserve"> </w:t>
      </w:r>
      <w:r w:rsidR="00B51082" w:rsidRPr="00DB60C3">
        <w:rPr>
          <w:rFonts w:ascii="Arial" w:hAnsi="Arial" w:cs="Arial"/>
        </w:rPr>
        <w:t>³</w:t>
      </w:r>
    </w:p>
    <w:p w14:paraId="566ADA4C" w14:textId="1D8C4CCD" w:rsidR="00032441" w:rsidRPr="00DB60C3" w:rsidRDefault="004014CB" w:rsidP="00C31BEB">
      <w:pPr>
        <w:ind w:firstLine="708"/>
        <w:rPr>
          <w:rFonts w:ascii="Arial" w:hAnsi="Arial" w:cs="Arial"/>
        </w:rPr>
      </w:pPr>
      <w:r>
        <w:rPr>
          <w:rFonts w:ascii="Arial" w:hAnsi="Arial" w:cs="Arial"/>
        </w:rPr>
        <w:t>L</w:t>
      </w:r>
      <w:r w:rsidR="008715EF">
        <w:rPr>
          <w:rFonts w:ascii="Arial" w:hAnsi="Arial" w:cs="Arial"/>
        </w:rPr>
        <w:t>a</w:t>
      </w:r>
      <w:r w:rsidR="00C31BEB">
        <w:rPr>
          <w:rFonts w:ascii="Arial" w:hAnsi="Arial" w:cs="Arial"/>
        </w:rPr>
        <w:t xml:space="preserve"> </w:t>
      </w:r>
      <w:r w:rsidR="00B51082" w:rsidRPr="00DB60C3">
        <w:rPr>
          <w:rFonts w:ascii="Arial" w:hAnsi="Arial" w:cs="Arial"/>
        </w:rPr>
        <w:t>responsabilité de l’</w:t>
      </w:r>
      <w:proofErr w:type="spellStart"/>
      <w:r w:rsidR="00B51082" w:rsidRPr="00DB60C3">
        <w:rPr>
          <w:rFonts w:ascii="Arial" w:hAnsi="Arial" w:cs="Arial"/>
        </w:rPr>
        <w:t>ankyloglossie</w:t>
      </w:r>
      <w:proofErr w:type="spellEnd"/>
      <w:r w:rsidR="00B51082" w:rsidRPr="00DB60C3">
        <w:rPr>
          <w:rFonts w:ascii="Arial" w:hAnsi="Arial" w:cs="Arial"/>
        </w:rPr>
        <w:t xml:space="preserve"> dans des pathologies comme le reflux gastro-œsophagien, les difficultés de langage ou de parole, les apnées du sommeil, la malocclusion dentaire, les coliques, les difficultés orales lors du passage à l’alimentation solide</w:t>
      </w:r>
      <w:proofErr w:type="gramStart"/>
      <w:r w:rsidR="00B51082" w:rsidRPr="00DB60C3">
        <w:rPr>
          <w:rFonts w:ascii="Arial" w:hAnsi="Arial" w:cs="Arial"/>
        </w:rPr>
        <w:t>¹</w:t>
      </w:r>
      <w:r>
        <w:rPr>
          <w:rFonts w:ascii="Arial" w:hAnsi="Arial" w:cs="Arial"/>
        </w:rPr>
        <w:t xml:space="preserve">  </w:t>
      </w:r>
      <w:r w:rsidR="00B51082" w:rsidRPr="00DB60C3">
        <w:rPr>
          <w:rFonts w:ascii="Arial" w:hAnsi="Arial" w:cs="Arial"/>
        </w:rPr>
        <w:t>³</w:t>
      </w:r>
      <w:proofErr w:type="gramEnd"/>
      <w:r w:rsidR="00B51082" w:rsidRPr="00DB60C3">
        <w:rPr>
          <w:rFonts w:ascii="Arial" w:hAnsi="Arial" w:cs="Arial"/>
        </w:rPr>
        <w:t xml:space="preserve"> justifi</w:t>
      </w:r>
      <w:r w:rsidR="00C31BEB">
        <w:rPr>
          <w:rFonts w:ascii="Arial" w:hAnsi="Arial" w:cs="Arial"/>
        </w:rPr>
        <w:t xml:space="preserve">ant </w:t>
      </w:r>
      <w:r w:rsidR="00B51082" w:rsidRPr="00DB60C3">
        <w:rPr>
          <w:rFonts w:ascii="Arial" w:hAnsi="Arial" w:cs="Arial"/>
        </w:rPr>
        <w:t xml:space="preserve">une </w:t>
      </w:r>
      <w:r w:rsidR="008940D0">
        <w:rPr>
          <w:rFonts w:ascii="Arial" w:hAnsi="Arial" w:cs="Arial"/>
        </w:rPr>
        <w:t xml:space="preserve">approche </w:t>
      </w:r>
      <w:r w:rsidR="00B51082" w:rsidRPr="00DB60C3">
        <w:rPr>
          <w:rFonts w:ascii="Arial" w:hAnsi="Arial" w:cs="Arial"/>
        </w:rPr>
        <w:t>chirurgicale.</w:t>
      </w:r>
    </w:p>
    <w:p w14:paraId="1E9BB881" w14:textId="65D51537" w:rsidR="00C31BEB" w:rsidRPr="00DB60C3" w:rsidRDefault="004014CB" w:rsidP="006F0BAF">
      <w:pPr>
        <w:ind w:firstLine="708"/>
        <w:rPr>
          <w:rFonts w:ascii="Arial" w:hAnsi="Arial" w:cs="Arial"/>
        </w:rPr>
      </w:pPr>
      <w:r>
        <w:rPr>
          <w:rFonts w:ascii="Arial" w:hAnsi="Arial" w:cs="Arial"/>
        </w:rPr>
        <w:t>L</w:t>
      </w:r>
      <w:r w:rsidR="00702E62" w:rsidRPr="00DB60C3">
        <w:rPr>
          <w:rFonts w:ascii="Arial" w:hAnsi="Arial" w:cs="Arial"/>
        </w:rPr>
        <w:t xml:space="preserve">e traitement </w:t>
      </w:r>
      <w:r w:rsidRPr="00DB60C3">
        <w:rPr>
          <w:rFonts w:ascii="Arial" w:hAnsi="Arial" w:cs="Arial"/>
        </w:rPr>
        <w:t>chirurgical,</w:t>
      </w:r>
      <w:r>
        <w:rPr>
          <w:rFonts w:ascii="Arial" w:hAnsi="Arial" w:cs="Arial"/>
        </w:rPr>
        <w:t xml:space="preserve"> dont</w:t>
      </w:r>
      <w:r w:rsidR="00032232">
        <w:rPr>
          <w:rFonts w:ascii="Arial" w:hAnsi="Arial" w:cs="Arial"/>
        </w:rPr>
        <w:t xml:space="preserve"> l</w:t>
      </w:r>
      <w:r w:rsidR="00032232" w:rsidRPr="00C66916">
        <w:rPr>
          <w:rFonts w:ascii="Arial" w:hAnsi="Arial" w:cs="Arial"/>
        </w:rPr>
        <w:t>’objectif thérapeutique est de libérer la restriction de la langue et restaurer son amplitude de mouvement permettant un allaitement efficace et indolore</w:t>
      </w:r>
      <w:r>
        <w:rPr>
          <w:rFonts w:ascii="Arial" w:hAnsi="Arial" w:cs="Arial"/>
        </w:rPr>
        <w:t>.</w:t>
      </w:r>
      <w:r w:rsidR="00032232" w:rsidRPr="00C66916">
        <w:rPr>
          <w:rFonts w:ascii="Arial" w:hAnsi="Arial" w:cs="Arial"/>
        </w:rPr>
        <w:t xml:space="preserve"> </w:t>
      </w:r>
      <w:r>
        <w:rPr>
          <w:rFonts w:ascii="Arial" w:hAnsi="Arial" w:cs="Arial"/>
        </w:rPr>
        <w:t>L</w:t>
      </w:r>
      <w:r w:rsidR="0043794B" w:rsidRPr="00DB60C3">
        <w:rPr>
          <w:rFonts w:ascii="Arial" w:hAnsi="Arial" w:cs="Arial"/>
        </w:rPr>
        <w:t>es études sur lesquelles s’appuyer</w:t>
      </w:r>
      <w:r>
        <w:rPr>
          <w:rFonts w:ascii="Arial" w:hAnsi="Arial" w:cs="Arial"/>
        </w:rPr>
        <w:t xml:space="preserve">, </w:t>
      </w:r>
      <w:r w:rsidR="00840E70" w:rsidRPr="00DB60C3">
        <w:rPr>
          <w:rFonts w:ascii="Arial" w:hAnsi="Arial" w:cs="Arial"/>
        </w:rPr>
        <w:t xml:space="preserve">souffrent </w:t>
      </w:r>
      <w:r w:rsidR="0043794B" w:rsidRPr="00DB60C3">
        <w:rPr>
          <w:rFonts w:ascii="Arial" w:hAnsi="Arial" w:cs="Arial"/>
        </w:rPr>
        <w:t>d</w:t>
      </w:r>
      <w:r w:rsidR="00A72187" w:rsidRPr="00DB60C3">
        <w:rPr>
          <w:rFonts w:ascii="Arial" w:hAnsi="Arial" w:cs="Arial"/>
        </w:rPr>
        <w:t xml:space="preserve">u </w:t>
      </w:r>
      <w:r w:rsidR="0043794B" w:rsidRPr="00DB60C3">
        <w:rPr>
          <w:rFonts w:ascii="Arial" w:hAnsi="Arial" w:cs="Arial"/>
        </w:rPr>
        <w:t>manque de définition</w:t>
      </w:r>
      <w:r w:rsidR="00907D95" w:rsidRPr="00DB60C3">
        <w:rPr>
          <w:rFonts w:ascii="Arial" w:hAnsi="Arial" w:cs="Arial"/>
        </w:rPr>
        <w:t>s</w:t>
      </w:r>
      <w:r w:rsidR="0043794B" w:rsidRPr="00DB60C3">
        <w:rPr>
          <w:rFonts w:ascii="Arial" w:hAnsi="Arial" w:cs="Arial"/>
        </w:rPr>
        <w:t xml:space="preserve"> consensuel</w:t>
      </w:r>
      <w:r w:rsidR="00907D95" w:rsidRPr="00DB60C3">
        <w:rPr>
          <w:rFonts w:ascii="Arial" w:hAnsi="Arial" w:cs="Arial"/>
        </w:rPr>
        <w:t>les,</w:t>
      </w:r>
      <w:r w:rsidR="00024FC9" w:rsidRPr="00DB60C3">
        <w:rPr>
          <w:rFonts w:ascii="Arial" w:hAnsi="Arial" w:cs="Arial"/>
        </w:rPr>
        <w:t xml:space="preserve"> </w:t>
      </w:r>
      <w:r w:rsidR="0043794B" w:rsidRPr="00DB60C3">
        <w:rPr>
          <w:rFonts w:ascii="Arial" w:hAnsi="Arial" w:cs="Arial"/>
        </w:rPr>
        <w:t xml:space="preserve">en particulier </w:t>
      </w:r>
      <w:r w:rsidR="00840E70" w:rsidRPr="00DB60C3">
        <w:rPr>
          <w:rFonts w:ascii="Arial" w:hAnsi="Arial" w:cs="Arial"/>
        </w:rPr>
        <w:t>anatomique</w:t>
      </w:r>
      <w:r w:rsidR="00113A4C" w:rsidRPr="00DB60C3">
        <w:rPr>
          <w:rFonts w:ascii="Arial" w:hAnsi="Arial" w:cs="Arial"/>
        </w:rPr>
        <w:t xml:space="preserve"> (par exemple, l’âge optimal de </w:t>
      </w:r>
      <w:proofErr w:type="spellStart"/>
      <w:r w:rsidR="00113A4C" w:rsidRPr="00DB60C3">
        <w:rPr>
          <w:rFonts w:ascii="Arial" w:hAnsi="Arial" w:cs="Arial"/>
        </w:rPr>
        <w:t>frénotomie</w:t>
      </w:r>
      <w:proofErr w:type="spellEnd"/>
      <w:r w:rsidR="00113A4C" w:rsidRPr="00DB60C3">
        <w:rPr>
          <w:rFonts w:ascii="Arial" w:hAnsi="Arial" w:cs="Arial"/>
        </w:rPr>
        <w:t xml:space="preserve"> n’est pas défini)</w:t>
      </w:r>
      <w:r w:rsidR="00032441" w:rsidRPr="00DB60C3">
        <w:rPr>
          <w:rFonts w:ascii="Arial" w:hAnsi="Arial" w:cs="Arial"/>
        </w:rPr>
        <w:t xml:space="preserve">, </w:t>
      </w:r>
      <w:r w:rsidR="00907D95" w:rsidRPr="00DB60C3">
        <w:rPr>
          <w:rFonts w:ascii="Arial" w:hAnsi="Arial" w:cs="Arial"/>
        </w:rPr>
        <w:t>d</w:t>
      </w:r>
      <w:r w:rsidR="008643FB" w:rsidRPr="00DB60C3">
        <w:rPr>
          <w:rFonts w:ascii="Arial" w:hAnsi="Arial" w:cs="Arial"/>
        </w:rPr>
        <w:t>e</w:t>
      </w:r>
      <w:r w:rsidR="007056E2" w:rsidRPr="00DB60C3">
        <w:rPr>
          <w:rFonts w:ascii="Arial" w:hAnsi="Arial" w:cs="Arial"/>
        </w:rPr>
        <w:t xml:space="preserve"> </w:t>
      </w:r>
      <w:r w:rsidR="00032441" w:rsidRPr="00DB60C3">
        <w:rPr>
          <w:rFonts w:ascii="Arial" w:hAnsi="Arial" w:cs="Arial"/>
        </w:rPr>
        <w:t>méthodologie</w:t>
      </w:r>
      <w:r w:rsidR="008643FB" w:rsidRPr="00DB60C3">
        <w:rPr>
          <w:rFonts w:ascii="Arial" w:hAnsi="Arial" w:cs="Arial"/>
        </w:rPr>
        <w:t>s</w:t>
      </w:r>
      <w:r w:rsidR="0043794B" w:rsidRPr="00DB60C3">
        <w:rPr>
          <w:rFonts w:ascii="Arial" w:hAnsi="Arial" w:cs="Arial"/>
        </w:rPr>
        <w:t xml:space="preserve"> </w:t>
      </w:r>
      <w:r w:rsidR="00840E70" w:rsidRPr="00DB60C3">
        <w:rPr>
          <w:rFonts w:ascii="Arial" w:hAnsi="Arial" w:cs="Arial"/>
        </w:rPr>
        <w:t>rigoureuse</w:t>
      </w:r>
      <w:r w:rsidR="008643FB" w:rsidRPr="00DB60C3">
        <w:rPr>
          <w:rFonts w:ascii="Arial" w:hAnsi="Arial" w:cs="Arial"/>
        </w:rPr>
        <w:t>s</w:t>
      </w:r>
      <w:r w:rsidR="00032441" w:rsidRPr="00DB60C3">
        <w:rPr>
          <w:rFonts w:ascii="Arial" w:hAnsi="Arial" w:cs="Arial"/>
        </w:rPr>
        <w:t xml:space="preserve">, </w:t>
      </w:r>
      <w:r w:rsidR="0043794B" w:rsidRPr="00DB60C3">
        <w:rPr>
          <w:rFonts w:ascii="Arial" w:hAnsi="Arial" w:cs="Arial"/>
        </w:rPr>
        <w:t xml:space="preserve">et </w:t>
      </w:r>
      <w:r w:rsidR="00032441" w:rsidRPr="00DB60C3">
        <w:rPr>
          <w:rFonts w:ascii="Arial" w:hAnsi="Arial" w:cs="Arial"/>
        </w:rPr>
        <w:t>d</w:t>
      </w:r>
      <w:r w:rsidR="0043794B" w:rsidRPr="00DB60C3">
        <w:rPr>
          <w:rFonts w:ascii="Arial" w:hAnsi="Arial" w:cs="Arial"/>
        </w:rPr>
        <w:t>e l’absence de</w:t>
      </w:r>
      <w:r w:rsidR="00032441" w:rsidRPr="00DB60C3">
        <w:rPr>
          <w:rFonts w:ascii="Arial" w:hAnsi="Arial" w:cs="Arial"/>
        </w:rPr>
        <w:t xml:space="preserve"> </w:t>
      </w:r>
      <w:r w:rsidR="00840E70" w:rsidRPr="00DB60C3">
        <w:rPr>
          <w:rFonts w:ascii="Arial" w:hAnsi="Arial" w:cs="Arial"/>
        </w:rPr>
        <w:t>suivi</w:t>
      </w:r>
      <w:r w:rsidR="00032441" w:rsidRPr="00DB60C3">
        <w:rPr>
          <w:rFonts w:ascii="Arial" w:hAnsi="Arial" w:cs="Arial"/>
        </w:rPr>
        <w:t xml:space="preserve"> à long te</w:t>
      </w:r>
      <w:r w:rsidR="00F2324B">
        <w:rPr>
          <w:rFonts w:ascii="Arial" w:hAnsi="Arial" w:cs="Arial"/>
        </w:rPr>
        <w:t>rme sur</w:t>
      </w:r>
      <w:r w:rsidR="00032232" w:rsidRPr="00C66916">
        <w:rPr>
          <w:rFonts w:ascii="Arial" w:hAnsi="Arial" w:cs="Arial"/>
        </w:rPr>
        <w:t xml:space="preserve"> l’efficacité et la durée de l’allaitement³.</w:t>
      </w:r>
    </w:p>
    <w:p w14:paraId="4E02037C" w14:textId="2FE4778F" w:rsidR="00113A4C" w:rsidRPr="00DB60C3" w:rsidRDefault="000E7155" w:rsidP="00DB60C3">
      <w:pPr>
        <w:ind w:firstLine="708"/>
        <w:rPr>
          <w:rFonts w:ascii="Arial" w:hAnsi="Arial" w:cs="Arial"/>
          <w:b/>
          <w:bCs/>
        </w:rPr>
      </w:pPr>
      <w:r>
        <w:rPr>
          <w:rFonts w:ascii="Arial" w:hAnsi="Arial" w:cs="Arial"/>
          <w:b/>
          <w:bCs/>
        </w:rPr>
        <w:t>-</w:t>
      </w:r>
      <w:r w:rsidR="00F178EF" w:rsidRPr="00DB60C3">
        <w:rPr>
          <w:rFonts w:ascii="Arial" w:hAnsi="Arial" w:cs="Arial"/>
          <w:b/>
          <w:bCs/>
        </w:rPr>
        <w:t xml:space="preserve"> </w:t>
      </w:r>
      <w:r w:rsidR="00113A4C" w:rsidRPr="00DB60C3">
        <w:rPr>
          <w:rFonts w:ascii="Arial" w:hAnsi="Arial" w:cs="Arial"/>
          <w:b/>
          <w:bCs/>
        </w:rPr>
        <w:t xml:space="preserve">Des techniques </w:t>
      </w:r>
      <w:r w:rsidR="00702E62">
        <w:rPr>
          <w:rFonts w:ascii="Arial" w:hAnsi="Arial" w:cs="Arial"/>
          <w:b/>
          <w:bCs/>
        </w:rPr>
        <w:t xml:space="preserve">et gestes </w:t>
      </w:r>
      <w:r w:rsidR="00113A4C" w:rsidRPr="00DB60C3">
        <w:rPr>
          <w:rFonts w:ascii="Arial" w:hAnsi="Arial" w:cs="Arial"/>
          <w:b/>
          <w:bCs/>
        </w:rPr>
        <w:t>sans bénéfice accru</w:t>
      </w:r>
    </w:p>
    <w:p w14:paraId="1D0A6F62" w14:textId="6DD5CFE3" w:rsidR="00944331" w:rsidRDefault="00113A4C" w:rsidP="00DB60C3">
      <w:pPr>
        <w:rPr>
          <w:rFonts w:ascii="Arial" w:hAnsi="Arial" w:cs="Arial"/>
        </w:rPr>
      </w:pPr>
      <w:r>
        <w:rPr>
          <w:rFonts w:ascii="Arial" w:hAnsi="Arial" w:cs="Arial"/>
        </w:rPr>
        <w:t>Ainsi, i</w:t>
      </w:r>
      <w:r w:rsidR="00F178EF" w:rsidRPr="007D4C03">
        <w:rPr>
          <w:rFonts w:ascii="Arial" w:hAnsi="Arial" w:cs="Arial"/>
        </w:rPr>
        <w:t xml:space="preserve">l </w:t>
      </w:r>
      <w:r w:rsidR="00840E70" w:rsidRPr="007D4C03">
        <w:rPr>
          <w:rFonts w:ascii="Arial" w:hAnsi="Arial" w:cs="Arial"/>
        </w:rPr>
        <w:t>n’existe</w:t>
      </w:r>
      <w:r w:rsidR="00F178EF" w:rsidRPr="007D4C03">
        <w:rPr>
          <w:rFonts w:ascii="Arial" w:hAnsi="Arial" w:cs="Arial"/>
        </w:rPr>
        <w:t xml:space="preserve"> pas de preuves montrant la supériorité du laser par rapport aux ciseaux</w:t>
      </w:r>
      <w:r w:rsidR="00DE337F" w:rsidRPr="007D4C03">
        <w:rPr>
          <w:rFonts w:ascii="Arial" w:hAnsi="Arial" w:cs="Arial"/>
        </w:rPr>
        <w:t>.</w:t>
      </w:r>
      <w:r w:rsidR="00D32776" w:rsidRPr="007D4C03">
        <w:rPr>
          <w:rFonts w:ascii="Arial" w:hAnsi="Arial" w:cs="Arial"/>
        </w:rPr>
        <w:t xml:space="preserve">  </w:t>
      </w:r>
      <w:r w:rsidR="00DE337F" w:rsidRPr="007D4C03">
        <w:rPr>
          <w:rFonts w:ascii="Arial" w:hAnsi="Arial" w:cs="Arial"/>
        </w:rPr>
        <w:t xml:space="preserve">Des </w:t>
      </w:r>
      <w:r w:rsidR="00D32776" w:rsidRPr="007D4C03">
        <w:rPr>
          <w:rFonts w:ascii="Arial" w:hAnsi="Arial" w:cs="Arial"/>
        </w:rPr>
        <w:t xml:space="preserve">études </w:t>
      </w:r>
      <w:r w:rsidR="008F7102" w:rsidRPr="007D4C03">
        <w:rPr>
          <w:rFonts w:ascii="Arial" w:hAnsi="Arial" w:cs="Arial"/>
        </w:rPr>
        <w:t xml:space="preserve">comparatives </w:t>
      </w:r>
      <w:r w:rsidR="00D32776" w:rsidRPr="007D4C03">
        <w:rPr>
          <w:rFonts w:ascii="Arial" w:hAnsi="Arial" w:cs="Arial"/>
        </w:rPr>
        <w:t xml:space="preserve">sont nécessaires pour préciser </w:t>
      </w:r>
      <w:r w:rsidR="00840E70" w:rsidRPr="007D4C03">
        <w:rPr>
          <w:rFonts w:ascii="Arial" w:hAnsi="Arial" w:cs="Arial"/>
        </w:rPr>
        <w:t xml:space="preserve">les résultats à court et long terme </w:t>
      </w:r>
      <w:r w:rsidR="008F7102" w:rsidRPr="007D4C03">
        <w:rPr>
          <w:rFonts w:ascii="Arial" w:hAnsi="Arial" w:cs="Arial"/>
        </w:rPr>
        <w:t>de ces techniques</w:t>
      </w:r>
      <w:r w:rsidR="00B958C3" w:rsidRPr="007D4C03">
        <w:rPr>
          <w:rFonts w:ascii="Arial" w:hAnsi="Arial" w:cs="Arial"/>
        </w:rPr>
        <w:t>¹</w:t>
      </w:r>
      <w:r w:rsidR="004014CB">
        <w:rPr>
          <w:rFonts w:ascii="Arial" w:hAnsi="Arial" w:cs="Arial"/>
        </w:rPr>
        <w:t xml:space="preserve"> </w:t>
      </w:r>
      <w:r w:rsidR="00B958C3" w:rsidRPr="007D4C03">
        <w:rPr>
          <w:rFonts w:ascii="Arial" w:hAnsi="Arial" w:cs="Arial"/>
        </w:rPr>
        <w:t>²</w:t>
      </w:r>
      <w:r w:rsidR="004014CB">
        <w:rPr>
          <w:rFonts w:ascii="Arial" w:hAnsi="Arial" w:cs="Arial"/>
        </w:rPr>
        <w:t xml:space="preserve"> </w:t>
      </w:r>
      <w:r w:rsidR="00B958C3" w:rsidRPr="007D4C03">
        <w:rPr>
          <w:rFonts w:ascii="Arial" w:hAnsi="Arial" w:cs="Arial"/>
        </w:rPr>
        <w:t>³</w:t>
      </w:r>
      <w:r w:rsidR="00C53B92" w:rsidRPr="007D4C03">
        <w:rPr>
          <w:rFonts w:ascii="Arial" w:hAnsi="Arial" w:cs="Arial"/>
        </w:rPr>
        <w:t>.</w:t>
      </w:r>
    </w:p>
    <w:p w14:paraId="015A265A" w14:textId="30774E4A" w:rsidR="00E048F0" w:rsidRDefault="00944331" w:rsidP="00DB60C3">
      <w:pPr>
        <w:rPr>
          <w:rFonts w:ascii="Arial" w:hAnsi="Arial" w:cs="Arial"/>
        </w:rPr>
      </w:pPr>
      <w:r>
        <w:rPr>
          <w:rFonts w:ascii="Arial" w:hAnsi="Arial" w:cs="Arial"/>
        </w:rPr>
        <w:t>Par ailleurs, l</w:t>
      </w:r>
      <w:r w:rsidR="00E048F0" w:rsidRPr="007D4C03">
        <w:rPr>
          <w:rFonts w:ascii="Arial" w:hAnsi="Arial" w:cs="Arial"/>
        </w:rPr>
        <w:t>es manipulations ou applications de substances sur ou près de la zone incisée n’ont pas fait la preuve de leur efficacité en post-chirurgie</w:t>
      </w:r>
      <w:r w:rsidR="00B958C3" w:rsidRPr="007D4C03">
        <w:rPr>
          <w:rFonts w:ascii="Arial" w:hAnsi="Arial" w:cs="Arial"/>
        </w:rPr>
        <w:t>¹</w:t>
      </w:r>
      <w:r w:rsidR="004014CB">
        <w:rPr>
          <w:rFonts w:ascii="Arial" w:hAnsi="Arial" w:cs="Arial"/>
        </w:rPr>
        <w:t xml:space="preserve"> </w:t>
      </w:r>
      <w:r w:rsidR="00B958C3" w:rsidRPr="007D4C03">
        <w:rPr>
          <w:rFonts w:ascii="Arial" w:hAnsi="Arial" w:cs="Arial"/>
        </w:rPr>
        <w:t>²</w:t>
      </w:r>
      <w:r w:rsidR="004014CB">
        <w:rPr>
          <w:rFonts w:ascii="Arial" w:hAnsi="Arial" w:cs="Arial"/>
        </w:rPr>
        <w:t xml:space="preserve"> </w:t>
      </w:r>
      <w:r w:rsidR="00B958C3" w:rsidRPr="007D4C03">
        <w:rPr>
          <w:rFonts w:ascii="Arial" w:hAnsi="Arial" w:cs="Arial"/>
        </w:rPr>
        <w:t>³.</w:t>
      </w:r>
    </w:p>
    <w:p w14:paraId="2C249EC2" w14:textId="5B18A63E" w:rsidR="00944331" w:rsidRPr="00DB60C3" w:rsidRDefault="000E7155" w:rsidP="00DB60C3">
      <w:pPr>
        <w:ind w:firstLine="708"/>
        <w:rPr>
          <w:rFonts w:ascii="Arial" w:hAnsi="Arial" w:cs="Arial"/>
          <w:b/>
          <w:bCs/>
        </w:rPr>
      </w:pPr>
      <w:r>
        <w:rPr>
          <w:rFonts w:ascii="Arial" w:hAnsi="Arial" w:cs="Arial"/>
          <w:b/>
          <w:bCs/>
        </w:rPr>
        <w:t>-</w:t>
      </w:r>
      <w:r w:rsidR="00FF5969" w:rsidRPr="00DB60C3">
        <w:rPr>
          <w:rFonts w:ascii="Arial" w:hAnsi="Arial" w:cs="Arial"/>
          <w:b/>
          <w:bCs/>
        </w:rPr>
        <w:t xml:space="preserve"> </w:t>
      </w:r>
      <w:r w:rsidR="00944331" w:rsidRPr="00DB60C3">
        <w:rPr>
          <w:rFonts w:ascii="Arial" w:hAnsi="Arial" w:cs="Arial"/>
          <w:b/>
          <w:bCs/>
        </w:rPr>
        <w:t>Des effets secondaires à ne pas négliger</w:t>
      </w:r>
    </w:p>
    <w:p w14:paraId="2B951049" w14:textId="412C053A" w:rsidR="00EC351A" w:rsidRPr="007D4C03" w:rsidRDefault="00FF5969">
      <w:pPr>
        <w:rPr>
          <w:rFonts w:ascii="Arial" w:hAnsi="Arial" w:cs="Arial"/>
        </w:rPr>
      </w:pPr>
      <w:r w:rsidRPr="007D4C03">
        <w:rPr>
          <w:rFonts w:ascii="Arial" w:hAnsi="Arial" w:cs="Arial"/>
        </w:rPr>
        <w:t>Les parents doivent être informés du risque d’effets secondaires (hémorragies, lésion collatérale tissulaire, obstruction des voies respiratoires ou nerveuse, sensorielle, refus de tétée, aversion orale, et infectieux), de récidives, de la durée médiane de l’allaitement en post-chirurgie¹</w:t>
      </w:r>
      <w:r w:rsidR="004014CB">
        <w:rPr>
          <w:rFonts w:ascii="Arial" w:hAnsi="Arial" w:cs="Arial"/>
        </w:rPr>
        <w:t xml:space="preserve"> </w:t>
      </w:r>
      <w:r w:rsidRPr="007D4C03">
        <w:rPr>
          <w:rFonts w:ascii="Arial" w:hAnsi="Arial" w:cs="Arial"/>
        </w:rPr>
        <w:t>²</w:t>
      </w:r>
      <w:r w:rsidR="00192515">
        <w:rPr>
          <w:rFonts w:ascii="Arial" w:hAnsi="Arial" w:cs="Arial"/>
        </w:rPr>
        <w:t xml:space="preserve"> </w:t>
      </w:r>
      <w:r w:rsidRPr="007D4C03">
        <w:rPr>
          <w:rFonts w:ascii="Arial" w:hAnsi="Arial" w:cs="Arial"/>
        </w:rPr>
        <w:t>³.</w:t>
      </w:r>
    </w:p>
    <w:p w14:paraId="7AFDC71B" w14:textId="77777777" w:rsidR="00C72F10" w:rsidRDefault="00C72F10">
      <w:pPr>
        <w:pStyle w:val="NormalWeb"/>
        <w:pBdr>
          <w:bottom w:val="single" w:sz="4" w:space="1" w:color="auto"/>
        </w:pBdr>
        <w:jc w:val="both"/>
        <w:rPr>
          <w:rFonts w:ascii="Arial" w:hAnsi="Arial" w:cs="Arial"/>
          <w:b/>
          <w:bCs/>
        </w:rPr>
      </w:pPr>
    </w:p>
    <w:p w14:paraId="48C12EB5" w14:textId="422AB20F" w:rsidR="00C523DF" w:rsidRPr="00DB60C3" w:rsidRDefault="00C068F2" w:rsidP="00DB60C3">
      <w:pPr>
        <w:pStyle w:val="NormalWeb"/>
        <w:pBdr>
          <w:bottom w:val="single" w:sz="4" w:space="1" w:color="auto"/>
        </w:pBdr>
        <w:jc w:val="both"/>
        <w:rPr>
          <w:rFonts w:ascii="Arial" w:hAnsi="Arial" w:cs="Arial"/>
          <w:b/>
          <w:bCs/>
        </w:rPr>
      </w:pPr>
      <w:r>
        <w:rPr>
          <w:rFonts w:ascii="Arial" w:hAnsi="Arial" w:cs="Arial"/>
          <w:b/>
          <w:bCs/>
        </w:rPr>
        <w:t>Un appel collectif à la vigilance !</w:t>
      </w:r>
    </w:p>
    <w:p w14:paraId="76CC7CB3" w14:textId="77777777" w:rsidR="00C523DF" w:rsidRDefault="00C523DF" w:rsidP="009045DE">
      <w:pPr>
        <w:pStyle w:val="NormalWeb"/>
        <w:jc w:val="both"/>
        <w:rPr>
          <w:rFonts w:ascii="Arial" w:hAnsi="Arial" w:cs="Arial"/>
        </w:rPr>
      </w:pPr>
    </w:p>
    <w:p w14:paraId="63D7CAB4" w14:textId="2A6B0E65" w:rsidR="00C068F2" w:rsidRDefault="00C068F2" w:rsidP="009045DE">
      <w:pPr>
        <w:pStyle w:val="NormalWeb"/>
        <w:jc w:val="both"/>
        <w:rPr>
          <w:rFonts w:ascii="Arial" w:hAnsi="Arial" w:cs="Arial"/>
          <w:color w:val="000000"/>
          <w:lang w:eastAsia="en-US"/>
        </w:rPr>
      </w:pPr>
      <w:r>
        <w:rPr>
          <w:rFonts w:ascii="Arial" w:hAnsi="Arial" w:cs="Arial"/>
        </w:rPr>
        <w:t>Sur la base de</w:t>
      </w:r>
      <w:r w:rsidR="00263EFA" w:rsidRPr="007D4C03">
        <w:rPr>
          <w:rFonts w:ascii="Arial" w:hAnsi="Arial" w:cs="Arial"/>
        </w:rPr>
        <w:t xml:space="preserve"> ces </w:t>
      </w:r>
      <w:r w:rsidR="00B40ACB" w:rsidRPr="007D4C03">
        <w:rPr>
          <w:rFonts w:ascii="Arial" w:hAnsi="Arial" w:cs="Arial"/>
        </w:rPr>
        <w:t>recommandations et publications</w:t>
      </w:r>
      <w:r w:rsidR="00263EFA" w:rsidRPr="007D4C03">
        <w:rPr>
          <w:rFonts w:ascii="Arial" w:hAnsi="Arial" w:cs="Arial"/>
        </w:rPr>
        <w:t xml:space="preserve"> scientifiques, </w:t>
      </w:r>
      <w:r w:rsidR="00B40ACB" w:rsidRPr="007D4C03">
        <w:rPr>
          <w:rFonts w:ascii="Arial" w:hAnsi="Arial" w:cs="Arial"/>
        </w:rPr>
        <w:t xml:space="preserve">et </w:t>
      </w:r>
      <w:r w:rsidR="00263EFA" w:rsidRPr="007D4C03">
        <w:rPr>
          <w:rFonts w:ascii="Arial" w:hAnsi="Arial" w:cs="Arial"/>
        </w:rPr>
        <w:t>f</w:t>
      </w:r>
      <w:r w:rsidR="009045DE" w:rsidRPr="007D4C03">
        <w:rPr>
          <w:rFonts w:ascii="Arial" w:hAnsi="Arial" w:cs="Arial"/>
        </w:rPr>
        <w:t>ac</w:t>
      </w:r>
      <w:r w:rsidR="00263EFA" w:rsidRPr="007D4C03">
        <w:rPr>
          <w:rFonts w:ascii="Arial" w:hAnsi="Arial" w:cs="Arial"/>
        </w:rPr>
        <w:t xml:space="preserve">e </w:t>
      </w:r>
      <w:r w:rsidR="00B40ACB" w:rsidRPr="007D4C03">
        <w:rPr>
          <w:rFonts w:ascii="Arial" w:hAnsi="Arial" w:cs="Arial"/>
        </w:rPr>
        <w:t xml:space="preserve">à l’accroissement </w:t>
      </w:r>
      <w:r w:rsidR="00014951" w:rsidRPr="007D4C03">
        <w:rPr>
          <w:rFonts w:ascii="Arial" w:hAnsi="Arial" w:cs="Arial"/>
        </w:rPr>
        <w:t>très important sur tout le territoire</w:t>
      </w:r>
      <w:r w:rsidR="001E40A4">
        <w:rPr>
          <w:rFonts w:ascii="Arial" w:hAnsi="Arial" w:cs="Arial"/>
        </w:rPr>
        <w:t xml:space="preserve"> </w:t>
      </w:r>
      <w:r w:rsidR="00263EFA" w:rsidRPr="007D4C03">
        <w:rPr>
          <w:rFonts w:ascii="Arial" w:hAnsi="Arial" w:cs="Arial"/>
        </w:rPr>
        <w:t xml:space="preserve">de </w:t>
      </w:r>
      <w:r w:rsidR="00C53B92" w:rsidRPr="007D4C03">
        <w:rPr>
          <w:rFonts w:ascii="Arial" w:hAnsi="Arial" w:cs="Arial"/>
        </w:rPr>
        <w:t>réseaux proposant</w:t>
      </w:r>
      <w:r w:rsidR="00014951" w:rsidRPr="007D4C03">
        <w:rPr>
          <w:rFonts w:ascii="Arial" w:hAnsi="Arial" w:cs="Arial"/>
        </w:rPr>
        <w:t xml:space="preserve">, à des tarifs </w:t>
      </w:r>
      <w:r w:rsidR="00AA3175">
        <w:rPr>
          <w:rFonts w:ascii="Arial" w:hAnsi="Arial" w:cs="Arial"/>
        </w:rPr>
        <w:t>excessifs</w:t>
      </w:r>
      <w:r w:rsidR="00014951" w:rsidRPr="007D4C03">
        <w:rPr>
          <w:rFonts w:ascii="Arial" w:hAnsi="Arial" w:cs="Arial"/>
        </w:rPr>
        <w:t xml:space="preserve">, </w:t>
      </w:r>
      <w:r w:rsidR="00263EFA" w:rsidRPr="007D4C03">
        <w:rPr>
          <w:rFonts w:ascii="Arial" w:hAnsi="Arial" w:cs="Arial"/>
        </w:rPr>
        <w:t xml:space="preserve">de traiter </w:t>
      </w:r>
      <w:r w:rsidR="00733E46">
        <w:rPr>
          <w:rFonts w:ascii="Arial" w:hAnsi="Arial" w:cs="Arial"/>
        </w:rPr>
        <w:t xml:space="preserve">par </w:t>
      </w:r>
      <w:proofErr w:type="spellStart"/>
      <w:r w:rsidR="00733E46">
        <w:rPr>
          <w:rFonts w:ascii="Arial" w:hAnsi="Arial" w:cs="Arial"/>
        </w:rPr>
        <w:t>frénotomie</w:t>
      </w:r>
      <w:proofErr w:type="spellEnd"/>
      <w:r w:rsidR="00733E46">
        <w:rPr>
          <w:rFonts w:ascii="Arial" w:hAnsi="Arial" w:cs="Arial"/>
        </w:rPr>
        <w:t xml:space="preserve"> buccale les douleurs </w:t>
      </w:r>
      <w:proofErr w:type="spellStart"/>
      <w:r w:rsidR="00733E46">
        <w:rPr>
          <w:rFonts w:ascii="Arial" w:hAnsi="Arial" w:cs="Arial"/>
        </w:rPr>
        <w:t>mamelonnaires</w:t>
      </w:r>
      <w:proofErr w:type="spellEnd"/>
      <w:r w:rsidR="0013469E">
        <w:rPr>
          <w:rFonts w:ascii="Arial" w:hAnsi="Arial" w:cs="Arial"/>
        </w:rPr>
        <w:t xml:space="preserve"> et l’arrêt précoce d’allaitement</w:t>
      </w:r>
      <w:r w:rsidR="00263EFA" w:rsidRPr="007D4C03">
        <w:rPr>
          <w:rFonts w:ascii="Arial" w:hAnsi="Arial" w:cs="Arial"/>
        </w:rPr>
        <w:t>, ou pire de l</w:t>
      </w:r>
      <w:r w:rsidR="000F67AC">
        <w:rPr>
          <w:rFonts w:ascii="Arial" w:hAnsi="Arial" w:cs="Arial"/>
        </w:rPr>
        <w:t xml:space="preserve">a pratiquer </w:t>
      </w:r>
      <w:r w:rsidR="00263EFA" w:rsidRPr="007D4C03">
        <w:rPr>
          <w:rFonts w:ascii="Arial" w:hAnsi="Arial" w:cs="Arial"/>
        </w:rPr>
        <w:t xml:space="preserve">à titre </w:t>
      </w:r>
      <w:r w:rsidR="008C12E7" w:rsidRPr="007D4C03">
        <w:rPr>
          <w:rFonts w:ascii="Arial" w:hAnsi="Arial" w:cs="Arial"/>
        </w:rPr>
        <w:t xml:space="preserve">préventif, </w:t>
      </w:r>
      <w:r w:rsidR="00192515">
        <w:rPr>
          <w:rFonts w:ascii="Arial" w:hAnsi="Arial" w:cs="Arial"/>
        </w:rPr>
        <w:t>d</w:t>
      </w:r>
      <w:r w:rsidR="000E4F6D">
        <w:rPr>
          <w:rFonts w:ascii="Arial" w:hAnsi="Arial" w:cs="Arial"/>
        </w:rPr>
        <w:t>es</w:t>
      </w:r>
      <w:r w:rsidR="000E4F6D" w:rsidRPr="007D4C03">
        <w:rPr>
          <w:rFonts w:ascii="Arial" w:hAnsi="Arial" w:cs="Arial"/>
        </w:rPr>
        <w:t xml:space="preserve"> </w:t>
      </w:r>
      <w:r w:rsidR="000E4F6D">
        <w:rPr>
          <w:rFonts w:ascii="Arial" w:hAnsi="Arial" w:cs="Arial"/>
          <w:color w:val="000000"/>
          <w:lang w:eastAsia="en-US"/>
        </w:rPr>
        <w:t>sociétés</w:t>
      </w:r>
      <w:r w:rsidR="00157A27">
        <w:rPr>
          <w:rFonts w:ascii="Arial" w:hAnsi="Arial" w:cs="Arial"/>
          <w:color w:val="000000"/>
          <w:lang w:eastAsia="en-US"/>
        </w:rPr>
        <w:t xml:space="preserve"> savantes médicales,</w:t>
      </w:r>
      <w:r w:rsidR="0013469E">
        <w:rPr>
          <w:rFonts w:ascii="Arial" w:hAnsi="Arial" w:cs="Arial"/>
          <w:color w:val="000000"/>
          <w:lang w:eastAsia="en-US"/>
        </w:rPr>
        <w:t xml:space="preserve"> chirurgicales,</w:t>
      </w:r>
      <w:r w:rsidR="00157A27">
        <w:rPr>
          <w:rFonts w:ascii="Arial" w:hAnsi="Arial" w:cs="Arial"/>
          <w:color w:val="000000"/>
          <w:lang w:eastAsia="en-US"/>
        </w:rPr>
        <w:t xml:space="preserve"> paramédicales</w:t>
      </w:r>
      <w:r w:rsidR="00192515">
        <w:rPr>
          <w:rFonts w:ascii="Arial" w:hAnsi="Arial" w:cs="Arial"/>
          <w:color w:val="000000"/>
          <w:lang w:eastAsia="en-US"/>
        </w:rPr>
        <w:t xml:space="preserve">, des </w:t>
      </w:r>
      <w:r w:rsidR="00192515">
        <w:rPr>
          <w:rFonts w:ascii="Arial" w:hAnsi="Arial" w:cs="Arial"/>
          <w:color w:val="000000"/>
          <w:lang w:eastAsia="en-US"/>
        </w:rPr>
        <w:lastRenderedPageBreak/>
        <w:t>collèges professionnels</w:t>
      </w:r>
      <w:r w:rsidR="00157A27">
        <w:rPr>
          <w:rFonts w:ascii="Arial" w:hAnsi="Arial" w:cs="Arial"/>
          <w:color w:val="000000"/>
          <w:lang w:eastAsia="en-US"/>
        </w:rPr>
        <w:t xml:space="preserve"> et</w:t>
      </w:r>
      <w:r w:rsidR="0013469E">
        <w:rPr>
          <w:rFonts w:ascii="Arial" w:hAnsi="Arial" w:cs="Arial"/>
          <w:color w:val="000000"/>
          <w:lang w:eastAsia="en-US"/>
        </w:rPr>
        <w:t xml:space="preserve"> </w:t>
      </w:r>
      <w:r w:rsidR="00192515">
        <w:rPr>
          <w:rFonts w:ascii="Arial" w:hAnsi="Arial" w:cs="Arial"/>
          <w:color w:val="000000"/>
          <w:lang w:eastAsia="en-US"/>
        </w:rPr>
        <w:t>d</w:t>
      </w:r>
      <w:r w:rsidR="0013469E">
        <w:rPr>
          <w:rFonts w:ascii="Arial" w:hAnsi="Arial" w:cs="Arial"/>
          <w:color w:val="000000"/>
          <w:lang w:eastAsia="en-US"/>
        </w:rPr>
        <w:t xml:space="preserve">es </w:t>
      </w:r>
      <w:r w:rsidR="00157A27">
        <w:rPr>
          <w:rFonts w:ascii="Arial" w:hAnsi="Arial" w:cs="Arial"/>
          <w:color w:val="000000"/>
          <w:lang w:eastAsia="en-US"/>
        </w:rPr>
        <w:t>association</w:t>
      </w:r>
      <w:r w:rsidR="00192515">
        <w:rPr>
          <w:rFonts w:ascii="Arial" w:hAnsi="Arial" w:cs="Arial"/>
          <w:color w:val="000000"/>
          <w:lang w:eastAsia="en-US"/>
        </w:rPr>
        <w:t xml:space="preserve">s </w:t>
      </w:r>
      <w:r w:rsidR="00157A27">
        <w:rPr>
          <w:rFonts w:ascii="Arial" w:hAnsi="Arial" w:cs="Arial"/>
          <w:color w:val="000000"/>
          <w:lang w:eastAsia="en-US"/>
        </w:rPr>
        <w:t xml:space="preserve">émettent les plus grandes réserves quant à l’intérêt </w:t>
      </w:r>
      <w:r w:rsidR="0013469E">
        <w:rPr>
          <w:rFonts w:ascii="Arial" w:hAnsi="Arial" w:cs="Arial"/>
          <w:color w:val="000000"/>
          <w:lang w:eastAsia="en-US"/>
        </w:rPr>
        <w:t>et l’</w:t>
      </w:r>
      <w:r w:rsidR="008643FB">
        <w:rPr>
          <w:rFonts w:ascii="Arial" w:hAnsi="Arial" w:cs="Arial"/>
          <w:color w:val="000000"/>
          <w:lang w:eastAsia="en-US"/>
        </w:rPr>
        <w:t>innocuité</w:t>
      </w:r>
      <w:r w:rsidR="0013469E">
        <w:rPr>
          <w:rFonts w:ascii="Arial" w:hAnsi="Arial" w:cs="Arial"/>
          <w:color w:val="000000"/>
          <w:lang w:eastAsia="en-US"/>
        </w:rPr>
        <w:t xml:space="preserve"> </w:t>
      </w:r>
      <w:r w:rsidR="00157A27">
        <w:rPr>
          <w:rFonts w:ascii="Arial" w:hAnsi="Arial" w:cs="Arial"/>
          <w:color w:val="000000"/>
          <w:lang w:eastAsia="en-US"/>
        </w:rPr>
        <w:t xml:space="preserve">de ce geste invasif </w:t>
      </w:r>
      <w:r w:rsidR="0013469E">
        <w:rPr>
          <w:rFonts w:ascii="Arial" w:hAnsi="Arial" w:cs="Arial"/>
          <w:color w:val="000000"/>
          <w:lang w:eastAsia="en-US"/>
        </w:rPr>
        <w:t xml:space="preserve">à risque </w:t>
      </w:r>
      <w:r w:rsidR="00157A27">
        <w:rPr>
          <w:rFonts w:ascii="Arial" w:hAnsi="Arial" w:cs="Arial"/>
          <w:color w:val="000000"/>
          <w:lang w:eastAsia="en-US"/>
        </w:rPr>
        <w:t xml:space="preserve">d’effets secondaires. </w:t>
      </w:r>
    </w:p>
    <w:p w14:paraId="2B9D52E4" w14:textId="77777777" w:rsidR="00C068F2" w:rsidRDefault="00C068F2" w:rsidP="009045DE">
      <w:pPr>
        <w:pStyle w:val="NormalWeb"/>
        <w:jc w:val="both"/>
        <w:rPr>
          <w:rFonts w:ascii="Arial" w:hAnsi="Arial" w:cs="Arial"/>
          <w:color w:val="000000"/>
          <w:lang w:eastAsia="en-US"/>
        </w:rPr>
      </w:pPr>
    </w:p>
    <w:p w14:paraId="5AA68F35" w14:textId="57003057" w:rsidR="00326AD4" w:rsidRDefault="00C068F2" w:rsidP="009045DE">
      <w:pPr>
        <w:pStyle w:val="NormalWeb"/>
        <w:jc w:val="both"/>
        <w:rPr>
          <w:rFonts w:ascii="Arial" w:hAnsi="Arial" w:cs="Arial"/>
        </w:rPr>
      </w:pPr>
      <w:r>
        <w:rPr>
          <w:rFonts w:ascii="Arial" w:hAnsi="Arial" w:cs="Arial"/>
          <w:color w:val="000000"/>
          <w:lang w:eastAsia="en-US"/>
        </w:rPr>
        <w:t>Pour cela, e</w:t>
      </w:r>
      <w:r w:rsidR="00157A27">
        <w:rPr>
          <w:rFonts w:ascii="Arial" w:hAnsi="Arial" w:cs="Arial"/>
          <w:color w:val="000000"/>
          <w:lang w:eastAsia="en-US"/>
        </w:rPr>
        <w:t xml:space="preserve">lles </w:t>
      </w:r>
      <w:r>
        <w:rPr>
          <w:rFonts w:ascii="Arial" w:hAnsi="Arial" w:cs="Arial"/>
          <w:color w:val="000000"/>
          <w:lang w:eastAsia="en-US"/>
        </w:rPr>
        <w:t xml:space="preserve">formulent </w:t>
      </w:r>
      <w:r w:rsidR="00503B11">
        <w:rPr>
          <w:rFonts w:ascii="Arial" w:hAnsi="Arial" w:cs="Arial"/>
          <w:color w:val="000000"/>
          <w:lang w:eastAsia="en-US"/>
        </w:rPr>
        <w:t>5</w:t>
      </w:r>
      <w:r>
        <w:rPr>
          <w:rFonts w:ascii="Arial" w:hAnsi="Arial" w:cs="Arial"/>
          <w:color w:val="000000"/>
          <w:lang w:eastAsia="en-US"/>
        </w:rPr>
        <w:t xml:space="preserve"> </w:t>
      </w:r>
      <w:r w:rsidR="009045DE" w:rsidRPr="007D4C03">
        <w:rPr>
          <w:rFonts w:ascii="Arial" w:hAnsi="Arial" w:cs="Arial"/>
        </w:rPr>
        <w:t>recommand</w:t>
      </w:r>
      <w:r>
        <w:rPr>
          <w:rFonts w:ascii="Arial" w:hAnsi="Arial" w:cs="Arial"/>
        </w:rPr>
        <w:t>ations</w:t>
      </w:r>
      <w:r w:rsidR="00326AD4" w:rsidRPr="007D4C03">
        <w:rPr>
          <w:rFonts w:ascii="Arial" w:hAnsi="Arial" w:cs="Arial"/>
        </w:rPr>
        <w:t> :</w:t>
      </w:r>
    </w:p>
    <w:p w14:paraId="214152A2" w14:textId="77777777" w:rsidR="00B811C6" w:rsidRDefault="00B811C6" w:rsidP="009045DE">
      <w:pPr>
        <w:pStyle w:val="NormalWeb"/>
        <w:jc w:val="both"/>
        <w:rPr>
          <w:rFonts w:ascii="Arial" w:hAnsi="Arial" w:cs="Arial"/>
        </w:rPr>
      </w:pPr>
    </w:p>
    <w:p w14:paraId="5E8BA621" w14:textId="207821DB" w:rsidR="00B811C6" w:rsidRDefault="008643FB" w:rsidP="00DB60C3">
      <w:pPr>
        <w:pStyle w:val="NormalWeb"/>
        <w:numPr>
          <w:ilvl w:val="0"/>
          <w:numId w:val="6"/>
        </w:numPr>
        <w:jc w:val="both"/>
        <w:rPr>
          <w:rFonts w:ascii="Arial" w:hAnsi="Arial" w:cs="Arial"/>
        </w:rPr>
      </w:pPr>
      <w:r w:rsidRPr="000C6157">
        <w:rPr>
          <w:rFonts w:ascii="Arial" w:hAnsi="Arial" w:cs="Arial"/>
          <w:b/>
          <w:bCs/>
        </w:rPr>
        <w:t>Qu’e</w:t>
      </w:r>
      <w:r w:rsidR="00B811C6" w:rsidRPr="000C6157">
        <w:rPr>
          <w:rFonts w:ascii="Arial" w:hAnsi="Arial" w:cs="Arial"/>
          <w:b/>
          <w:bCs/>
        </w:rPr>
        <w:t>n l’absence de difficultés</w:t>
      </w:r>
      <w:r w:rsidR="00B811C6" w:rsidRPr="007D4C03">
        <w:rPr>
          <w:rFonts w:ascii="Arial" w:hAnsi="Arial" w:cs="Arial"/>
        </w:rPr>
        <w:t xml:space="preserve">, </w:t>
      </w:r>
      <w:r w:rsidR="000E4F6D">
        <w:rPr>
          <w:rFonts w:ascii="Arial" w:hAnsi="Arial" w:cs="Arial"/>
        </w:rPr>
        <w:t xml:space="preserve">la présence d’un </w:t>
      </w:r>
      <w:r w:rsidR="00B811C6" w:rsidRPr="007D4C03">
        <w:rPr>
          <w:rFonts w:ascii="Arial" w:hAnsi="Arial" w:cs="Arial"/>
        </w:rPr>
        <w:t>frein de langue</w:t>
      </w:r>
      <w:r w:rsidR="000E4F6D">
        <w:rPr>
          <w:rFonts w:ascii="Arial" w:hAnsi="Arial" w:cs="Arial"/>
        </w:rPr>
        <w:t xml:space="preserve"> court et/ou épais</w:t>
      </w:r>
      <w:r w:rsidR="00B811C6" w:rsidRPr="007D4C03">
        <w:rPr>
          <w:rFonts w:ascii="Arial" w:hAnsi="Arial" w:cs="Arial"/>
        </w:rPr>
        <w:t xml:space="preserve"> ne </w:t>
      </w:r>
      <w:r>
        <w:rPr>
          <w:rFonts w:ascii="Arial" w:hAnsi="Arial" w:cs="Arial"/>
        </w:rPr>
        <w:t>soit pas</w:t>
      </w:r>
      <w:r w:rsidR="00B811C6" w:rsidRPr="007D4C03">
        <w:rPr>
          <w:rFonts w:ascii="Arial" w:hAnsi="Arial" w:cs="Arial"/>
        </w:rPr>
        <w:t xml:space="preserve"> une indication chirurgicale. Elles rappellent qu’il s’agit d’un geste agressif </w:t>
      </w:r>
      <w:r w:rsidR="000E4F6D">
        <w:rPr>
          <w:rFonts w:ascii="Arial" w:hAnsi="Arial" w:cs="Arial"/>
        </w:rPr>
        <w:t xml:space="preserve">et potentiellement dangereux </w:t>
      </w:r>
      <w:r w:rsidR="00B811C6" w:rsidRPr="007D4C03">
        <w:rPr>
          <w:rFonts w:ascii="Arial" w:hAnsi="Arial" w:cs="Arial"/>
        </w:rPr>
        <w:t xml:space="preserve">pour des </w:t>
      </w:r>
      <w:r w:rsidR="00FF5969" w:rsidRPr="007D4C03">
        <w:rPr>
          <w:rFonts w:ascii="Arial" w:hAnsi="Arial" w:cs="Arial"/>
        </w:rPr>
        <w:t>nourrissons.</w:t>
      </w:r>
    </w:p>
    <w:p w14:paraId="5D384F97" w14:textId="77777777" w:rsidR="00B811C6" w:rsidRPr="007D4C03" w:rsidRDefault="00B811C6" w:rsidP="00B811C6">
      <w:pPr>
        <w:pStyle w:val="NormalWeb"/>
        <w:ind w:firstLine="708"/>
        <w:jc w:val="both"/>
        <w:rPr>
          <w:rFonts w:ascii="Arial" w:hAnsi="Arial" w:cs="Arial"/>
        </w:rPr>
      </w:pPr>
    </w:p>
    <w:p w14:paraId="48794AF0" w14:textId="2155EB3D" w:rsidR="00503B11" w:rsidRPr="007D4C03" w:rsidRDefault="00D363A0" w:rsidP="00DB60C3">
      <w:pPr>
        <w:pStyle w:val="NormalWeb"/>
        <w:numPr>
          <w:ilvl w:val="0"/>
          <w:numId w:val="6"/>
        </w:numPr>
        <w:jc w:val="both"/>
        <w:rPr>
          <w:rFonts w:ascii="Arial" w:hAnsi="Arial" w:cs="Arial"/>
        </w:rPr>
      </w:pPr>
      <w:r>
        <w:rPr>
          <w:rFonts w:ascii="Arial" w:hAnsi="Arial" w:cs="Arial"/>
        </w:rPr>
        <w:t xml:space="preserve">Qu’en présence de difficultés, </w:t>
      </w:r>
      <w:r w:rsidR="00647982">
        <w:rPr>
          <w:rFonts w:ascii="Arial" w:hAnsi="Arial" w:cs="Arial"/>
        </w:rPr>
        <w:t>quel</w:t>
      </w:r>
      <w:r w:rsidR="009E6EFD">
        <w:rPr>
          <w:rFonts w:ascii="Arial" w:hAnsi="Arial" w:cs="Arial"/>
        </w:rPr>
        <w:t>les</w:t>
      </w:r>
      <w:r w:rsidR="00647982">
        <w:rPr>
          <w:rFonts w:ascii="Arial" w:hAnsi="Arial" w:cs="Arial"/>
        </w:rPr>
        <w:t xml:space="preserve"> </w:t>
      </w:r>
      <w:r w:rsidR="003C2BE6">
        <w:rPr>
          <w:rFonts w:ascii="Arial" w:hAnsi="Arial" w:cs="Arial"/>
        </w:rPr>
        <w:t>qu’elles</w:t>
      </w:r>
      <w:r w:rsidR="00647982">
        <w:rPr>
          <w:rFonts w:ascii="Arial" w:hAnsi="Arial" w:cs="Arial"/>
        </w:rPr>
        <w:t xml:space="preserve"> soient, la </w:t>
      </w:r>
      <w:r w:rsidR="008A2AE2" w:rsidRPr="007D4C03">
        <w:rPr>
          <w:rFonts w:ascii="Arial" w:hAnsi="Arial" w:cs="Arial"/>
        </w:rPr>
        <w:t>dém</w:t>
      </w:r>
      <w:r w:rsidR="009045DE" w:rsidRPr="007D4C03">
        <w:rPr>
          <w:rFonts w:ascii="Arial" w:hAnsi="Arial" w:cs="Arial"/>
        </w:rPr>
        <w:t xml:space="preserve">arche </w:t>
      </w:r>
      <w:r w:rsidR="00263EFA" w:rsidRPr="007D4C03">
        <w:rPr>
          <w:rFonts w:ascii="Arial" w:hAnsi="Arial" w:cs="Arial"/>
        </w:rPr>
        <w:t xml:space="preserve">diagnostique </w:t>
      </w:r>
      <w:r w:rsidR="00B40ACB" w:rsidRPr="007D4C03">
        <w:rPr>
          <w:rFonts w:ascii="Arial" w:hAnsi="Arial" w:cs="Arial"/>
        </w:rPr>
        <w:t>scientifique</w:t>
      </w:r>
      <w:r w:rsidR="00503B11">
        <w:rPr>
          <w:rFonts w:ascii="Arial" w:hAnsi="Arial" w:cs="Arial"/>
        </w:rPr>
        <w:t xml:space="preserve"> soit</w:t>
      </w:r>
      <w:r w:rsidR="00647982">
        <w:rPr>
          <w:rFonts w:ascii="Arial" w:hAnsi="Arial" w:cs="Arial"/>
        </w:rPr>
        <w:t xml:space="preserve"> réalisée</w:t>
      </w:r>
      <w:r w:rsidR="00B40ACB" w:rsidRPr="007D4C03">
        <w:rPr>
          <w:rFonts w:ascii="Arial" w:hAnsi="Arial" w:cs="Arial"/>
        </w:rPr>
        <w:t xml:space="preserve"> </w:t>
      </w:r>
      <w:r w:rsidR="006762EA" w:rsidRPr="007D4C03">
        <w:rPr>
          <w:rFonts w:ascii="Arial" w:hAnsi="Arial" w:cs="Arial"/>
          <w:b/>
          <w:bCs/>
        </w:rPr>
        <w:t>par des professionnels</w:t>
      </w:r>
      <w:r w:rsidR="00BC4AC1">
        <w:rPr>
          <w:rFonts w:ascii="Arial" w:hAnsi="Arial" w:cs="Arial"/>
        </w:rPr>
        <w:t xml:space="preserve"> </w:t>
      </w:r>
      <w:r w:rsidR="004F760C">
        <w:rPr>
          <w:rFonts w:ascii="Arial" w:hAnsi="Arial" w:cs="Arial"/>
        </w:rPr>
        <w:t xml:space="preserve">de </w:t>
      </w:r>
      <w:r w:rsidR="008A2AE2" w:rsidRPr="007D4C03">
        <w:rPr>
          <w:rFonts w:ascii="Arial" w:hAnsi="Arial" w:cs="Arial"/>
          <w:b/>
          <w:bCs/>
        </w:rPr>
        <w:t xml:space="preserve">formation </w:t>
      </w:r>
      <w:r w:rsidR="007D4C03">
        <w:rPr>
          <w:rFonts w:ascii="Arial" w:hAnsi="Arial" w:cs="Arial"/>
          <w:b/>
          <w:bCs/>
        </w:rPr>
        <w:t>universitaire,</w:t>
      </w:r>
      <w:r w:rsidR="00647982" w:rsidRPr="00647982">
        <w:rPr>
          <w:rFonts w:ascii="Arial" w:hAnsi="Arial" w:cs="Arial"/>
        </w:rPr>
        <w:t xml:space="preserve"> </w:t>
      </w:r>
      <w:r w:rsidR="00647982">
        <w:rPr>
          <w:rFonts w:ascii="Arial" w:hAnsi="Arial" w:cs="Arial"/>
        </w:rPr>
        <w:t xml:space="preserve">ou </w:t>
      </w:r>
      <w:r w:rsidR="00503B11">
        <w:rPr>
          <w:rFonts w:ascii="Arial" w:hAnsi="Arial" w:cs="Arial"/>
        </w:rPr>
        <w:t>ayant une</w:t>
      </w:r>
      <w:r w:rsidR="00647982">
        <w:rPr>
          <w:rFonts w:ascii="Arial" w:hAnsi="Arial" w:cs="Arial"/>
        </w:rPr>
        <w:t xml:space="preserve"> formation agréée officiellement en allaitement</w:t>
      </w:r>
      <w:r w:rsidR="00647982">
        <w:rPr>
          <w:rFonts w:ascii="Arial" w:hAnsi="Arial" w:cs="Arial"/>
          <w:b/>
          <w:bCs/>
        </w:rPr>
        <w:t xml:space="preserve">, </w:t>
      </w:r>
      <w:r w:rsidR="007D4C03">
        <w:rPr>
          <w:rFonts w:ascii="Arial" w:hAnsi="Arial" w:cs="Arial"/>
          <w:b/>
          <w:bCs/>
        </w:rPr>
        <w:t xml:space="preserve">respectant une médecine basée sur des preuves, </w:t>
      </w:r>
      <w:r w:rsidR="00B40ACB" w:rsidRPr="007D4C03">
        <w:rPr>
          <w:rFonts w:ascii="Arial" w:hAnsi="Arial" w:cs="Arial"/>
        </w:rPr>
        <w:t xml:space="preserve">prenant en compte l’état général </w:t>
      </w:r>
      <w:r w:rsidR="002A2CAD" w:rsidRPr="007D4C03">
        <w:rPr>
          <w:rFonts w:ascii="Arial" w:hAnsi="Arial" w:cs="Arial"/>
        </w:rPr>
        <w:t xml:space="preserve">global </w:t>
      </w:r>
      <w:r w:rsidR="00B40ACB" w:rsidRPr="007D4C03">
        <w:rPr>
          <w:rFonts w:ascii="Arial" w:hAnsi="Arial" w:cs="Arial"/>
        </w:rPr>
        <w:t>de l’enfant complété</w:t>
      </w:r>
      <w:r w:rsidR="00503B11">
        <w:rPr>
          <w:rFonts w:ascii="Arial" w:hAnsi="Arial" w:cs="Arial"/>
        </w:rPr>
        <w:t>e</w:t>
      </w:r>
      <w:r w:rsidR="00B40ACB" w:rsidRPr="007D4C03">
        <w:rPr>
          <w:rFonts w:ascii="Arial" w:hAnsi="Arial" w:cs="Arial"/>
        </w:rPr>
        <w:t xml:space="preserve"> d’une </w:t>
      </w:r>
      <w:r w:rsidR="009045DE" w:rsidRPr="007D4C03">
        <w:rPr>
          <w:rFonts w:ascii="Arial" w:hAnsi="Arial" w:cs="Arial"/>
        </w:rPr>
        <w:t xml:space="preserve">évaluation rigoureuse anatomique et </w:t>
      </w:r>
      <w:r w:rsidR="0013469E">
        <w:rPr>
          <w:rFonts w:ascii="Arial" w:hAnsi="Arial" w:cs="Arial"/>
        </w:rPr>
        <w:t xml:space="preserve">surtout </w:t>
      </w:r>
      <w:r w:rsidR="009045DE" w:rsidRPr="007D4C03">
        <w:rPr>
          <w:rFonts w:ascii="Arial" w:hAnsi="Arial" w:cs="Arial"/>
        </w:rPr>
        <w:t>fonctionnelle de l</w:t>
      </w:r>
      <w:r w:rsidR="00B40ACB" w:rsidRPr="007D4C03">
        <w:rPr>
          <w:rFonts w:ascii="Arial" w:hAnsi="Arial" w:cs="Arial"/>
        </w:rPr>
        <w:t xml:space="preserve">a </w:t>
      </w:r>
      <w:r w:rsidR="006762EA" w:rsidRPr="007D4C03">
        <w:rPr>
          <w:rFonts w:ascii="Arial" w:hAnsi="Arial" w:cs="Arial"/>
        </w:rPr>
        <w:t>succion/</w:t>
      </w:r>
      <w:r w:rsidR="00B40ACB" w:rsidRPr="007D4C03">
        <w:rPr>
          <w:rFonts w:ascii="Arial" w:hAnsi="Arial" w:cs="Arial"/>
        </w:rPr>
        <w:t>déglutition</w:t>
      </w:r>
      <w:r w:rsidR="009045DE" w:rsidRPr="007D4C03">
        <w:rPr>
          <w:rFonts w:ascii="Arial" w:hAnsi="Arial" w:cs="Arial"/>
        </w:rPr>
        <w:t xml:space="preserve"> </w:t>
      </w:r>
      <w:r w:rsidR="006762EA" w:rsidRPr="007D4C03">
        <w:rPr>
          <w:rFonts w:ascii="Arial" w:hAnsi="Arial" w:cs="Arial"/>
        </w:rPr>
        <w:t>d</w:t>
      </w:r>
      <w:r w:rsidR="004518A6" w:rsidRPr="007D4C03">
        <w:rPr>
          <w:rFonts w:ascii="Arial" w:hAnsi="Arial" w:cs="Arial"/>
        </w:rPr>
        <w:t>e l’enfant</w:t>
      </w:r>
      <w:r w:rsidR="00503B11">
        <w:rPr>
          <w:rFonts w:ascii="Arial" w:hAnsi="Arial" w:cs="Arial"/>
        </w:rPr>
        <w:t>. La</w:t>
      </w:r>
      <w:r w:rsidR="00503B11" w:rsidRPr="007D4C03">
        <w:rPr>
          <w:rFonts w:ascii="Arial" w:hAnsi="Arial" w:cs="Arial"/>
        </w:rPr>
        <w:t xml:space="preserve"> sanction chirurgical</w:t>
      </w:r>
      <w:r w:rsidR="00503B11">
        <w:rPr>
          <w:rFonts w:ascii="Arial" w:hAnsi="Arial" w:cs="Arial"/>
        </w:rPr>
        <w:t xml:space="preserve">e, restant exceptionnelle, devra se prendre </w:t>
      </w:r>
      <w:r w:rsidR="00503B11" w:rsidRPr="00C66916">
        <w:rPr>
          <w:rFonts w:ascii="Arial" w:hAnsi="Arial" w:cs="Arial"/>
          <w:b/>
          <w:bCs/>
        </w:rPr>
        <w:t>en lien avec le médecin traitant</w:t>
      </w:r>
      <w:r w:rsidR="00192515">
        <w:rPr>
          <w:rFonts w:ascii="Arial" w:hAnsi="Arial" w:cs="Arial"/>
          <w:b/>
          <w:bCs/>
        </w:rPr>
        <w:t>.</w:t>
      </w:r>
    </w:p>
    <w:p w14:paraId="28C35A4A" w14:textId="77777777" w:rsidR="00B811C6" w:rsidRPr="00503B11" w:rsidRDefault="00B811C6" w:rsidP="00DB60C3">
      <w:pPr>
        <w:pStyle w:val="NormalWeb"/>
        <w:ind w:left="360"/>
        <w:jc w:val="both"/>
        <w:rPr>
          <w:rFonts w:ascii="Arial" w:hAnsi="Arial" w:cs="Arial"/>
        </w:rPr>
      </w:pPr>
    </w:p>
    <w:p w14:paraId="74A895A1" w14:textId="17C2ED22" w:rsidR="001E40A4" w:rsidRDefault="001E40A4" w:rsidP="00DB60C3">
      <w:pPr>
        <w:pStyle w:val="NormalWeb"/>
        <w:numPr>
          <w:ilvl w:val="0"/>
          <w:numId w:val="6"/>
        </w:numPr>
        <w:jc w:val="both"/>
        <w:rPr>
          <w:rFonts w:ascii="Arial" w:hAnsi="Arial" w:cs="Arial"/>
        </w:rPr>
      </w:pPr>
      <w:r>
        <w:rPr>
          <w:rFonts w:ascii="Arial" w:hAnsi="Arial" w:cs="Arial"/>
        </w:rPr>
        <w:t xml:space="preserve">Qu’une </w:t>
      </w:r>
      <w:proofErr w:type="spellStart"/>
      <w:r>
        <w:rPr>
          <w:rFonts w:ascii="Arial" w:hAnsi="Arial" w:cs="Arial"/>
        </w:rPr>
        <w:t>frénotomie</w:t>
      </w:r>
      <w:proofErr w:type="spellEnd"/>
      <w:r>
        <w:rPr>
          <w:rFonts w:ascii="Arial" w:hAnsi="Arial" w:cs="Arial"/>
        </w:rPr>
        <w:t xml:space="preserve"> aux ciseaux puisse être </w:t>
      </w:r>
      <w:r w:rsidR="000E4F6D">
        <w:rPr>
          <w:rFonts w:ascii="Arial" w:hAnsi="Arial" w:cs="Arial"/>
        </w:rPr>
        <w:t>indiquée</w:t>
      </w:r>
      <w:r>
        <w:rPr>
          <w:rFonts w:ascii="Arial" w:hAnsi="Arial" w:cs="Arial"/>
        </w:rPr>
        <w:t xml:space="preserve"> après information </w:t>
      </w:r>
      <w:r w:rsidR="000E4F6D">
        <w:rPr>
          <w:rFonts w:ascii="Arial" w:hAnsi="Arial" w:cs="Arial"/>
        </w:rPr>
        <w:t xml:space="preserve">aux </w:t>
      </w:r>
      <w:r>
        <w:rPr>
          <w:rFonts w:ascii="Arial" w:hAnsi="Arial" w:cs="Arial"/>
        </w:rPr>
        <w:t xml:space="preserve">parents </w:t>
      </w:r>
      <w:r w:rsidR="000E4F6D">
        <w:rPr>
          <w:rFonts w:ascii="Arial" w:hAnsi="Arial" w:cs="Arial"/>
        </w:rPr>
        <w:t xml:space="preserve">du </w:t>
      </w:r>
      <w:r>
        <w:rPr>
          <w:rFonts w:ascii="Arial" w:hAnsi="Arial" w:cs="Arial"/>
        </w:rPr>
        <w:t xml:space="preserve">rapport bénéfice/risque, </w:t>
      </w:r>
      <w:r w:rsidR="003D036E">
        <w:rPr>
          <w:rFonts w:ascii="Arial" w:hAnsi="Arial" w:cs="Arial"/>
        </w:rPr>
        <w:t xml:space="preserve">à condition qu’il existe un frein lingual antérieur court et/ou épais et uniquement après échec des mesures conservatrices non chirurgicales classiquement mises en place. Ce geste est réalisé </w:t>
      </w:r>
      <w:r>
        <w:rPr>
          <w:rFonts w:ascii="Arial" w:hAnsi="Arial" w:cs="Arial"/>
        </w:rPr>
        <w:t>avec ou sans anesthésie de contact, remise au sein immédiate</w:t>
      </w:r>
      <w:r w:rsidR="003D036E">
        <w:rPr>
          <w:rFonts w:ascii="Arial" w:hAnsi="Arial" w:cs="Arial"/>
        </w:rPr>
        <w:t xml:space="preserve"> et antalgique</w:t>
      </w:r>
      <w:r w:rsidR="00B811C6">
        <w:rPr>
          <w:rFonts w:ascii="Arial" w:hAnsi="Arial" w:cs="Arial"/>
        </w:rPr>
        <w:t>.</w:t>
      </w:r>
      <w:r w:rsidR="001B6EAA">
        <w:rPr>
          <w:rFonts w:ascii="Arial" w:hAnsi="Arial" w:cs="Arial"/>
        </w:rPr>
        <w:t xml:space="preserve"> </w:t>
      </w:r>
      <w:r w:rsidR="001B6EAA" w:rsidRPr="001B6EAA">
        <w:rPr>
          <w:rFonts w:ascii="Arial" w:hAnsi="Arial" w:cs="Arial"/>
        </w:rPr>
        <w:t xml:space="preserve">Après la </w:t>
      </w:r>
      <w:proofErr w:type="spellStart"/>
      <w:r w:rsidR="001B6EAA" w:rsidRPr="001B6EAA">
        <w:rPr>
          <w:rFonts w:ascii="Arial" w:hAnsi="Arial" w:cs="Arial"/>
        </w:rPr>
        <w:t>frénotomie</w:t>
      </w:r>
      <w:proofErr w:type="spellEnd"/>
      <w:r w:rsidR="001B6EAA" w:rsidRPr="001B6EAA">
        <w:rPr>
          <w:rFonts w:ascii="Arial" w:hAnsi="Arial" w:cs="Arial"/>
        </w:rPr>
        <w:t> :</w:t>
      </w:r>
      <w:r w:rsidR="001B6EAA" w:rsidRPr="006F0BAF">
        <w:rPr>
          <w:rFonts w:ascii="Arial" w:hAnsi="Arial" w:cs="Arial"/>
          <w:color w:val="000000"/>
          <w:shd w:val="clear" w:color="auto" w:fill="FFFFFF"/>
        </w:rPr>
        <w:t xml:space="preserve"> </w:t>
      </w:r>
      <w:r w:rsidR="003D036E" w:rsidRPr="00225718">
        <w:rPr>
          <w:rFonts w:ascii="Arial" w:hAnsi="Arial" w:cs="Arial"/>
          <w:color w:val="000000"/>
          <w:shd w:val="clear" w:color="auto" w:fill="FFFFFF"/>
        </w:rPr>
        <w:t>​aucun geste intrabuccal n’est nécessaire les jours suivants</w:t>
      </w:r>
      <w:r w:rsidR="003D036E">
        <w:rPr>
          <w:rFonts w:ascii="Arial" w:hAnsi="Arial" w:cs="Arial"/>
          <w:color w:val="000000"/>
          <w:shd w:val="clear" w:color="auto" w:fill="FFFFFF"/>
        </w:rPr>
        <w:t>.</w:t>
      </w:r>
    </w:p>
    <w:p w14:paraId="50C1E665" w14:textId="77777777" w:rsidR="00B811C6" w:rsidRPr="007D4C03" w:rsidRDefault="00B811C6" w:rsidP="008C12E7">
      <w:pPr>
        <w:pStyle w:val="NormalWeb"/>
        <w:ind w:firstLine="708"/>
        <w:jc w:val="both"/>
        <w:rPr>
          <w:rFonts w:ascii="Arial" w:hAnsi="Arial" w:cs="Arial"/>
        </w:rPr>
      </w:pPr>
    </w:p>
    <w:p w14:paraId="51C69EC5" w14:textId="2D93AF93" w:rsidR="009045DE" w:rsidRDefault="008C12E7" w:rsidP="00DB60C3">
      <w:pPr>
        <w:pStyle w:val="NormalWeb"/>
        <w:numPr>
          <w:ilvl w:val="0"/>
          <w:numId w:val="6"/>
        </w:numPr>
        <w:jc w:val="both"/>
        <w:rPr>
          <w:rFonts w:ascii="Arial" w:hAnsi="Arial" w:cs="Arial"/>
        </w:rPr>
      </w:pPr>
      <w:r w:rsidRPr="007D4C03">
        <w:rPr>
          <w:rFonts w:ascii="Arial" w:hAnsi="Arial" w:cs="Arial"/>
        </w:rPr>
        <w:t>Que</w:t>
      </w:r>
      <w:r w:rsidR="006762EA" w:rsidRPr="007D4C03">
        <w:rPr>
          <w:rFonts w:ascii="Arial" w:hAnsi="Arial" w:cs="Arial"/>
        </w:rPr>
        <w:t xml:space="preserve"> </w:t>
      </w:r>
      <w:r w:rsidRPr="007D4C03">
        <w:rPr>
          <w:rFonts w:ascii="Arial" w:hAnsi="Arial" w:cs="Arial"/>
        </w:rPr>
        <w:t>d</w:t>
      </w:r>
      <w:r w:rsidR="006762EA" w:rsidRPr="007D4C03">
        <w:rPr>
          <w:rFonts w:ascii="Arial" w:hAnsi="Arial" w:cs="Arial"/>
        </w:rPr>
        <w:t>es études méthodologiquement rigoureuses ciblant les indications</w:t>
      </w:r>
      <w:r w:rsidR="00603B87" w:rsidRPr="007D4C03">
        <w:rPr>
          <w:rFonts w:ascii="Arial" w:hAnsi="Arial" w:cs="Arial"/>
        </w:rPr>
        <w:t xml:space="preserve">, </w:t>
      </w:r>
      <w:r w:rsidR="006762EA" w:rsidRPr="007D4C03">
        <w:rPr>
          <w:rFonts w:ascii="Arial" w:hAnsi="Arial" w:cs="Arial"/>
        </w:rPr>
        <w:t xml:space="preserve">l’efficacité </w:t>
      </w:r>
      <w:r w:rsidR="00603B87" w:rsidRPr="007D4C03">
        <w:rPr>
          <w:rFonts w:ascii="Arial" w:hAnsi="Arial" w:cs="Arial"/>
        </w:rPr>
        <w:t xml:space="preserve">et la tolérance </w:t>
      </w:r>
      <w:r w:rsidR="006762EA" w:rsidRPr="007D4C03">
        <w:rPr>
          <w:rFonts w:ascii="Arial" w:hAnsi="Arial" w:cs="Arial"/>
        </w:rPr>
        <w:t xml:space="preserve">de la </w:t>
      </w:r>
      <w:proofErr w:type="spellStart"/>
      <w:r w:rsidR="006762EA" w:rsidRPr="007D4C03">
        <w:rPr>
          <w:rFonts w:ascii="Arial" w:hAnsi="Arial" w:cs="Arial"/>
        </w:rPr>
        <w:t>frénotomie</w:t>
      </w:r>
      <w:proofErr w:type="spellEnd"/>
      <w:r w:rsidR="006762EA" w:rsidRPr="007D4C03">
        <w:rPr>
          <w:rFonts w:ascii="Arial" w:hAnsi="Arial" w:cs="Arial"/>
        </w:rPr>
        <w:t xml:space="preserve"> </w:t>
      </w:r>
      <w:r w:rsidR="008F7102" w:rsidRPr="007D4C03">
        <w:rPr>
          <w:rFonts w:ascii="Arial" w:hAnsi="Arial" w:cs="Arial"/>
        </w:rPr>
        <w:t xml:space="preserve">soient menées </w:t>
      </w:r>
      <w:r w:rsidR="00603B87" w:rsidRPr="007D4C03">
        <w:rPr>
          <w:rFonts w:ascii="Arial" w:hAnsi="Arial" w:cs="Arial"/>
        </w:rPr>
        <w:t>à</w:t>
      </w:r>
      <w:r w:rsidR="008F7102" w:rsidRPr="007D4C03">
        <w:rPr>
          <w:rFonts w:ascii="Arial" w:hAnsi="Arial" w:cs="Arial"/>
        </w:rPr>
        <w:t xml:space="preserve"> terme</w:t>
      </w:r>
      <w:r w:rsidR="000E4F6D">
        <w:rPr>
          <w:rFonts w:ascii="Arial" w:hAnsi="Arial" w:cs="Arial"/>
        </w:rPr>
        <w:t xml:space="preserve"> sans délai</w:t>
      </w:r>
      <w:r w:rsidR="008F7102" w:rsidRPr="007D4C03">
        <w:rPr>
          <w:rFonts w:ascii="Arial" w:hAnsi="Arial" w:cs="Arial"/>
        </w:rPr>
        <w:t>.</w:t>
      </w:r>
    </w:p>
    <w:p w14:paraId="197CC41D" w14:textId="77777777" w:rsidR="00E67A96" w:rsidRDefault="00E67A96" w:rsidP="008C12E7">
      <w:pPr>
        <w:pStyle w:val="NormalWeb"/>
        <w:ind w:firstLine="708"/>
        <w:jc w:val="both"/>
        <w:rPr>
          <w:rFonts w:ascii="Arial" w:hAnsi="Arial" w:cs="Arial"/>
        </w:rPr>
      </w:pPr>
    </w:p>
    <w:p w14:paraId="3602B08B" w14:textId="072FF25F" w:rsidR="0032657A" w:rsidRPr="007D4C03" w:rsidRDefault="00C068F2" w:rsidP="00DB60C3">
      <w:pPr>
        <w:pStyle w:val="NormalWeb"/>
        <w:numPr>
          <w:ilvl w:val="0"/>
          <w:numId w:val="6"/>
        </w:numPr>
        <w:jc w:val="both"/>
        <w:rPr>
          <w:rFonts w:ascii="Arial" w:hAnsi="Arial" w:cs="Arial"/>
        </w:rPr>
      </w:pPr>
      <w:r>
        <w:rPr>
          <w:rFonts w:ascii="Arial" w:hAnsi="Arial" w:cs="Arial"/>
        </w:rPr>
        <w:t>D</w:t>
      </w:r>
      <w:r w:rsidR="0032657A">
        <w:rPr>
          <w:rFonts w:ascii="Arial" w:hAnsi="Arial" w:cs="Arial"/>
        </w:rPr>
        <w:t>’améliorer la préparation à l’allaitement et la formation des professionnels afin de prévenir, et d’a</w:t>
      </w:r>
      <w:r w:rsidR="00973D6C">
        <w:rPr>
          <w:rFonts w:ascii="Arial" w:hAnsi="Arial" w:cs="Arial"/>
        </w:rPr>
        <w:t>ccentuer</w:t>
      </w:r>
      <w:r w:rsidR="0032657A">
        <w:rPr>
          <w:rFonts w:ascii="Arial" w:hAnsi="Arial" w:cs="Arial"/>
        </w:rPr>
        <w:t xml:space="preserve"> la prise en charge conservatrice</w:t>
      </w:r>
      <w:r w:rsidR="008A756E">
        <w:rPr>
          <w:rFonts w:ascii="Arial" w:hAnsi="Arial" w:cs="Arial"/>
        </w:rPr>
        <w:t xml:space="preserve"> et non chirurgicale </w:t>
      </w:r>
      <w:r w:rsidR="009164AD">
        <w:rPr>
          <w:rFonts w:ascii="Arial" w:hAnsi="Arial" w:cs="Arial"/>
        </w:rPr>
        <w:t xml:space="preserve">en cas </w:t>
      </w:r>
      <w:r w:rsidR="006F0BAF">
        <w:rPr>
          <w:rFonts w:ascii="Arial" w:hAnsi="Arial" w:cs="Arial"/>
        </w:rPr>
        <w:t>de difficultés</w:t>
      </w:r>
      <w:r w:rsidR="0032657A">
        <w:rPr>
          <w:rFonts w:ascii="Arial" w:hAnsi="Arial" w:cs="Arial"/>
        </w:rPr>
        <w:t>.</w:t>
      </w:r>
    </w:p>
    <w:p w14:paraId="5729CDEB" w14:textId="747D1537" w:rsidR="00BD4B10" w:rsidRDefault="00BD4B10" w:rsidP="00DB60C3"/>
    <w:p w14:paraId="705CF750" w14:textId="77777777" w:rsidR="00C65B30" w:rsidRDefault="00C65B30" w:rsidP="002A2CAD">
      <w:pPr>
        <w:rPr>
          <w:rFonts w:ascii="Arial" w:hAnsi="Arial" w:cs="Arial"/>
        </w:rPr>
      </w:pPr>
    </w:p>
    <w:p w14:paraId="1225B8C1" w14:textId="118139DD" w:rsidR="00990195" w:rsidRDefault="00990195" w:rsidP="002A2CAD">
      <w:pPr>
        <w:rPr>
          <w:rFonts w:ascii="Arial" w:hAnsi="Arial" w:cs="Arial"/>
        </w:rPr>
      </w:pPr>
      <w:r w:rsidRPr="007D4C03">
        <w:rPr>
          <w:rFonts w:ascii="Arial" w:hAnsi="Arial" w:cs="Arial"/>
        </w:rPr>
        <w:t>SIGNATAIRES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E5586" w14:paraId="7D24FE3F" w14:textId="77777777" w:rsidTr="00F956D5">
        <w:tc>
          <w:tcPr>
            <w:tcW w:w="3020" w:type="dxa"/>
          </w:tcPr>
          <w:p w14:paraId="47E70C27" w14:textId="4279BB05" w:rsidR="003F10D1" w:rsidRDefault="009375AC" w:rsidP="003F10D1">
            <w:pPr>
              <w:rPr>
                <w:noProof/>
              </w:rPr>
            </w:pPr>
            <w:bookmarkStart w:id="0" w:name="_Hlk92655790"/>
            <w:r>
              <w:rPr>
                <w:noProof/>
              </w:rPr>
              <w:drawing>
                <wp:inline distT="0" distB="0" distL="0" distR="0" wp14:anchorId="53087938" wp14:editId="410B224D">
                  <wp:extent cx="957737" cy="7232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70394" cy="732823"/>
                          </a:xfrm>
                          <a:prstGeom prst="rect">
                            <a:avLst/>
                          </a:prstGeom>
                        </pic:spPr>
                      </pic:pic>
                    </a:graphicData>
                  </a:graphic>
                </wp:inline>
              </w:drawing>
            </w:r>
          </w:p>
        </w:tc>
        <w:tc>
          <w:tcPr>
            <w:tcW w:w="3021" w:type="dxa"/>
          </w:tcPr>
          <w:p w14:paraId="05CA1D39" w14:textId="1D5D00A9" w:rsidR="003F10D1" w:rsidRPr="007D4C03" w:rsidRDefault="003F10D1" w:rsidP="003F10D1">
            <w:pPr>
              <w:rPr>
                <w:rFonts w:ascii="Arial" w:hAnsi="Arial" w:cs="Arial"/>
              </w:rPr>
            </w:pPr>
            <w:r>
              <w:rPr>
                <w:rFonts w:ascii="Arial" w:hAnsi="Arial" w:cs="Arial"/>
              </w:rPr>
              <w:t xml:space="preserve">Association </w:t>
            </w:r>
            <w:r w:rsidRPr="007D4C03">
              <w:rPr>
                <w:rFonts w:ascii="Arial" w:hAnsi="Arial" w:cs="Arial"/>
              </w:rPr>
              <w:t xml:space="preserve">des </w:t>
            </w:r>
            <w:r>
              <w:rPr>
                <w:rFonts w:ascii="Arial" w:hAnsi="Arial" w:cs="Arial"/>
              </w:rPr>
              <w:t>L</w:t>
            </w:r>
            <w:r w:rsidRPr="007D4C03">
              <w:rPr>
                <w:rFonts w:ascii="Arial" w:hAnsi="Arial" w:cs="Arial"/>
              </w:rPr>
              <w:t xml:space="preserve">actariums de </w:t>
            </w:r>
            <w:r>
              <w:rPr>
                <w:rFonts w:ascii="Arial" w:hAnsi="Arial" w:cs="Arial"/>
              </w:rPr>
              <w:t>France (ADLF)</w:t>
            </w:r>
            <w:r w:rsidRPr="007D4C03">
              <w:rPr>
                <w:rFonts w:ascii="Arial" w:hAnsi="Arial" w:cs="Arial"/>
              </w:rPr>
              <w:t> </w:t>
            </w:r>
          </w:p>
        </w:tc>
        <w:tc>
          <w:tcPr>
            <w:tcW w:w="3021" w:type="dxa"/>
          </w:tcPr>
          <w:p w14:paraId="35CFBA25" w14:textId="13EF16FC" w:rsidR="003F10D1" w:rsidRPr="007D4C03" w:rsidRDefault="003F10D1" w:rsidP="003F10D1">
            <w:pPr>
              <w:rPr>
                <w:rFonts w:ascii="Arial" w:hAnsi="Arial" w:cs="Arial"/>
              </w:rPr>
            </w:pPr>
            <w:r>
              <w:rPr>
                <w:rFonts w:ascii="Arial" w:hAnsi="Arial" w:cs="Arial"/>
              </w:rPr>
              <w:t xml:space="preserve">Dr </w:t>
            </w:r>
            <w:r w:rsidRPr="007D4C03">
              <w:rPr>
                <w:rFonts w:ascii="Arial" w:hAnsi="Arial" w:cs="Arial"/>
              </w:rPr>
              <w:t xml:space="preserve">Cécile </w:t>
            </w:r>
            <w:proofErr w:type="spellStart"/>
            <w:r w:rsidRPr="007D4C03">
              <w:rPr>
                <w:rFonts w:ascii="Arial" w:hAnsi="Arial" w:cs="Arial"/>
              </w:rPr>
              <w:t>Boscher</w:t>
            </w:r>
            <w:proofErr w:type="spellEnd"/>
          </w:p>
        </w:tc>
      </w:tr>
      <w:tr w:rsidR="006E5586" w14:paraId="37D11DBC" w14:textId="77777777" w:rsidTr="00F956D5">
        <w:tc>
          <w:tcPr>
            <w:tcW w:w="3020" w:type="dxa"/>
          </w:tcPr>
          <w:p w14:paraId="40AAA624" w14:textId="2E0E5978" w:rsidR="003F10D1" w:rsidRDefault="009375AC" w:rsidP="003F10D1">
            <w:pPr>
              <w:rPr>
                <w:noProof/>
              </w:rPr>
            </w:pPr>
            <w:r>
              <w:rPr>
                <w:noProof/>
              </w:rPr>
              <w:drawing>
                <wp:inline distT="0" distB="0" distL="0" distR="0" wp14:anchorId="778B1C31" wp14:editId="4D2A39E8">
                  <wp:extent cx="912899" cy="80172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4555" cy="820743"/>
                          </a:xfrm>
                          <a:prstGeom prst="rect">
                            <a:avLst/>
                          </a:prstGeom>
                        </pic:spPr>
                      </pic:pic>
                    </a:graphicData>
                  </a:graphic>
                </wp:inline>
              </w:drawing>
            </w:r>
          </w:p>
        </w:tc>
        <w:tc>
          <w:tcPr>
            <w:tcW w:w="3021" w:type="dxa"/>
          </w:tcPr>
          <w:p w14:paraId="6DB496F4" w14:textId="4FF51C35" w:rsidR="003F10D1" w:rsidRPr="007D4C03" w:rsidRDefault="003F10D1" w:rsidP="003F10D1">
            <w:pPr>
              <w:rPr>
                <w:rFonts w:ascii="Arial" w:hAnsi="Arial" w:cs="Arial"/>
              </w:rPr>
            </w:pPr>
            <w:r w:rsidRPr="007D4C03">
              <w:rPr>
                <w:rFonts w:ascii="Arial" w:eastAsia="Times New Roman" w:hAnsi="Arial" w:cs="Arial"/>
                <w:color w:val="000000"/>
              </w:rPr>
              <w:t>Association Française d’ORL pédiatrique (AFOP) </w:t>
            </w:r>
          </w:p>
        </w:tc>
        <w:tc>
          <w:tcPr>
            <w:tcW w:w="3021" w:type="dxa"/>
          </w:tcPr>
          <w:p w14:paraId="441013B7" w14:textId="0948021C" w:rsidR="003F10D1" w:rsidRPr="007D4C03" w:rsidRDefault="003F10D1" w:rsidP="003F10D1">
            <w:pPr>
              <w:rPr>
                <w:rFonts w:ascii="Arial" w:hAnsi="Arial" w:cs="Arial"/>
              </w:rPr>
            </w:pPr>
            <w:r w:rsidRPr="007D4C03">
              <w:rPr>
                <w:rFonts w:ascii="Arial" w:eastAsia="Times New Roman" w:hAnsi="Arial" w:cs="Arial"/>
                <w:color w:val="000000"/>
              </w:rPr>
              <w:t>Dr Julie Boyer</w:t>
            </w:r>
          </w:p>
        </w:tc>
      </w:tr>
      <w:tr w:rsidR="006E5586" w14:paraId="6EADF1BA" w14:textId="77777777" w:rsidTr="00F956D5">
        <w:tc>
          <w:tcPr>
            <w:tcW w:w="3020" w:type="dxa"/>
          </w:tcPr>
          <w:p w14:paraId="6813ED63" w14:textId="77777777" w:rsidR="003F10D1" w:rsidRDefault="003F10D1" w:rsidP="003F10D1">
            <w:pPr>
              <w:rPr>
                <w:rFonts w:ascii="Arial" w:hAnsi="Arial" w:cs="Arial"/>
              </w:rPr>
            </w:pPr>
            <w:r>
              <w:rPr>
                <w:noProof/>
              </w:rPr>
              <w:drawing>
                <wp:inline distT="0" distB="0" distL="0" distR="0" wp14:anchorId="41D748AC" wp14:editId="6E91A514">
                  <wp:extent cx="851886" cy="762723"/>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7846" cy="777012"/>
                          </a:xfrm>
                          <a:prstGeom prst="rect">
                            <a:avLst/>
                          </a:prstGeom>
                        </pic:spPr>
                      </pic:pic>
                    </a:graphicData>
                  </a:graphic>
                </wp:inline>
              </w:drawing>
            </w:r>
          </w:p>
        </w:tc>
        <w:tc>
          <w:tcPr>
            <w:tcW w:w="3021" w:type="dxa"/>
          </w:tcPr>
          <w:p w14:paraId="5F86EE6B" w14:textId="77777777" w:rsidR="003F10D1" w:rsidRDefault="003F10D1" w:rsidP="003F10D1">
            <w:pPr>
              <w:rPr>
                <w:rFonts w:ascii="Arial" w:hAnsi="Arial" w:cs="Arial"/>
              </w:rPr>
            </w:pPr>
            <w:r w:rsidRPr="007D4C03">
              <w:rPr>
                <w:rFonts w:ascii="Arial" w:hAnsi="Arial" w:cs="Arial"/>
              </w:rPr>
              <w:t>Association Française de Pédiatrie Ambulatoire (AFPA)</w:t>
            </w:r>
          </w:p>
        </w:tc>
        <w:tc>
          <w:tcPr>
            <w:tcW w:w="3021" w:type="dxa"/>
          </w:tcPr>
          <w:p w14:paraId="7E2299A7" w14:textId="575FA279" w:rsidR="00F956D5" w:rsidRDefault="003F10D1" w:rsidP="003F10D1">
            <w:pPr>
              <w:rPr>
                <w:rFonts w:ascii="Arial" w:hAnsi="Arial" w:cs="Arial"/>
              </w:rPr>
            </w:pPr>
            <w:r w:rsidRPr="007D4C03">
              <w:rPr>
                <w:rFonts w:ascii="Arial" w:hAnsi="Arial" w:cs="Arial"/>
              </w:rPr>
              <w:t xml:space="preserve">Dr Fabienne </w:t>
            </w:r>
            <w:proofErr w:type="spellStart"/>
            <w:r w:rsidRPr="007D4C03">
              <w:rPr>
                <w:rFonts w:ascii="Arial" w:hAnsi="Arial" w:cs="Arial"/>
              </w:rPr>
              <w:t>Kochert</w:t>
            </w:r>
            <w:proofErr w:type="spellEnd"/>
          </w:p>
          <w:p w14:paraId="56755796" w14:textId="20FAFA43" w:rsidR="003F10D1" w:rsidRDefault="00F956D5" w:rsidP="003F10D1">
            <w:pPr>
              <w:rPr>
                <w:rFonts w:ascii="Arial" w:hAnsi="Arial" w:cs="Arial"/>
              </w:rPr>
            </w:pPr>
            <w:r>
              <w:rPr>
                <w:rFonts w:ascii="Arial" w:hAnsi="Arial" w:cs="Arial"/>
              </w:rPr>
              <w:t xml:space="preserve">Dr Nathalie </w:t>
            </w:r>
            <w:proofErr w:type="spellStart"/>
            <w:r>
              <w:rPr>
                <w:rFonts w:ascii="Arial" w:hAnsi="Arial" w:cs="Arial"/>
              </w:rPr>
              <w:t>Gelbert</w:t>
            </w:r>
            <w:proofErr w:type="spellEnd"/>
            <w:r w:rsidR="003F10D1">
              <w:rPr>
                <w:noProof/>
              </w:rPr>
              <w:t xml:space="preserve">                     </w:t>
            </w:r>
          </w:p>
        </w:tc>
      </w:tr>
      <w:tr w:rsidR="006E5586" w14:paraId="5C74F451" w14:textId="77777777" w:rsidTr="00F956D5">
        <w:tc>
          <w:tcPr>
            <w:tcW w:w="3020" w:type="dxa"/>
          </w:tcPr>
          <w:p w14:paraId="1FDC79C0" w14:textId="77777777" w:rsidR="00554BD8" w:rsidRDefault="00440A16" w:rsidP="003F10D1">
            <w:pPr>
              <w:rPr>
                <w:noProof/>
              </w:rPr>
            </w:pPr>
            <w:r>
              <w:rPr>
                <w:noProof/>
              </w:rPr>
              <w:lastRenderedPageBreak/>
              <w:drawing>
                <wp:inline distT="0" distB="0" distL="0" distR="0" wp14:anchorId="19E2AE2E" wp14:editId="0624E9C4">
                  <wp:extent cx="1041400" cy="11176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a:extLst>
                              <a:ext uri="{28A0092B-C50C-407E-A947-70E740481C1C}">
                                <a14:useLocalDpi xmlns:a14="http://schemas.microsoft.com/office/drawing/2010/main" val="0"/>
                              </a:ext>
                            </a:extLst>
                          </a:blip>
                          <a:stretch>
                            <a:fillRect/>
                          </a:stretch>
                        </pic:blipFill>
                        <pic:spPr>
                          <a:xfrm>
                            <a:off x="0" y="0"/>
                            <a:ext cx="1041400" cy="1117600"/>
                          </a:xfrm>
                          <a:prstGeom prst="rect">
                            <a:avLst/>
                          </a:prstGeom>
                        </pic:spPr>
                      </pic:pic>
                    </a:graphicData>
                  </a:graphic>
                </wp:inline>
              </w:drawing>
            </w:r>
          </w:p>
          <w:p w14:paraId="525751EA" w14:textId="5128A8B1" w:rsidR="00440A16" w:rsidRDefault="00440A16" w:rsidP="003F10D1">
            <w:pPr>
              <w:rPr>
                <w:noProof/>
              </w:rPr>
            </w:pPr>
          </w:p>
        </w:tc>
        <w:tc>
          <w:tcPr>
            <w:tcW w:w="3021" w:type="dxa"/>
          </w:tcPr>
          <w:p w14:paraId="7AEE60C3" w14:textId="6993B15D" w:rsidR="00554BD8" w:rsidRPr="007D4C03" w:rsidRDefault="00554BD8" w:rsidP="003F10D1">
            <w:pPr>
              <w:rPr>
                <w:rFonts w:ascii="Arial" w:eastAsia="Times New Roman" w:hAnsi="Arial" w:cs="Arial"/>
                <w:color w:val="000000"/>
                <w:lang w:eastAsia="fr-FR"/>
              </w:rPr>
            </w:pPr>
            <w:r>
              <w:rPr>
                <w:rFonts w:ascii="Arial" w:eastAsia="Times New Roman" w:hAnsi="Arial" w:cs="Arial"/>
                <w:color w:val="000000"/>
                <w:lang w:eastAsia="fr-FR"/>
              </w:rPr>
              <w:t>A</w:t>
            </w:r>
            <w:r>
              <w:rPr>
                <w:rFonts w:ascii="Arial" w:eastAsia="Times New Roman" w:hAnsi="Arial" w:cs="Arial"/>
                <w:lang w:eastAsia="fr-FR"/>
              </w:rPr>
              <w:t>ssociation I.P.A -Information Pour l’Allaitement</w:t>
            </w:r>
          </w:p>
        </w:tc>
        <w:tc>
          <w:tcPr>
            <w:tcW w:w="3021" w:type="dxa"/>
          </w:tcPr>
          <w:p w14:paraId="4BA44582" w14:textId="77777777" w:rsidR="00440A16" w:rsidRDefault="00440A16" w:rsidP="00440A16">
            <w:pPr>
              <w:rPr>
                <w:rFonts w:ascii="Calibri" w:hAnsi="Calibri" w:cs="Calibri"/>
                <w:color w:val="000000"/>
                <w:shd w:val="clear" w:color="auto" w:fill="FFFFFF"/>
              </w:rPr>
            </w:pPr>
            <w:r>
              <w:rPr>
                <w:rFonts w:ascii="Calibri" w:hAnsi="Calibri" w:cs="Calibri"/>
                <w:color w:val="000000"/>
                <w:shd w:val="clear" w:color="auto" w:fill="FFFFFF"/>
              </w:rPr>
              <w:t xml:space="preserve">Delphine </w:t>
            </w:r>
            <w:proofErr w:type="spellStart"/>
            <w:r>
              <w:rPr>
                <w:rFonts w:ascii="Calibri" w:hAnsi="Calibri" w:cs="Calibri"/>
                <w:color w:val="000000"/>
                <w:shd w:val="clear" w:color="auto" w:fill="FFFFFF"/>
              </w:rPr>
              <w:t>Saintigny</w:t>
            </w:r>
            <w:proofErr w:type="spellEnd"/>
            <w:r>
              <w:rPr>
                <w:rFonts w:ascii="Calibri" w:hAnsi="Calibri" w:cs="Calibri"/>
                <w:color w:val="000000"/>
                <w:shd w:val="clear" w:color="auto" w:fill="FFFFFF"/>
              </w:rPr>
              <w:t xml:space="preserve"> </w:t>
            </w:r>
          </w:p>
          <w:p w14:paraId="637BC720" w14:textId="4C82A943" w:rsidR="00440A16" w:rsidRDefault="00440A16" w:rsidP="00440A16">
            <w:r>
              <w:rPr>
                <w:rFonts w:ascii="Calibri" w:hAnsi="Calibri" w:cs="Calibri"/>
                <w:color w:val="000000"/>
                <w:shd w:val="clear" w:color="auto" w:fill="FFFFFF"/>
              </w:rPr>
              <w:t xml:space="preserve">Dr Irène </w:t>
            </w:r>
            <w:proofErr w:type="spellStart"/>
            <w:r>
              <w:rPr>
                <w:rFonts w:ascii="Calibri" w:hAnsi="Calibri" w:cs="Calibri"/>
                <w:color w:val="000000"/>
                <w:shd w:val="clear" w:color="auto" w:fill="FFFFFF"/>
              </w:rPr>
              <w:t>Loras</w:t>
            </w:r>
            <w:proofErr w:type="spellEnd"/>
            <w:r>
              <w:rPr>
                <w:rFonts w:ascii="Calibri" w:hAnsi="Calibri" w:cs="Calibri"/>
                <w:color w:val="000000"/>
                <w:shd w:val="clear" w:color="auto" w:fill="FFFFFF"/>
              </w:rPr>
              <w:t>-Duclaux</w:t>
            </w:r>
          </w:p>
          <w:p w14:paraId="2603021E" w14:textId="77777777" w:rsidR="00554BD8" w:rsidRPr="007D4C03" w:rsidRDefault="00554BD8" w:rsidP="003F10D1">
            <w:pPr>
              <w:rPr>
                <w:rFonts w:ascii="Arial" w:eastAsia="Times New Roman" w:hAnsi="Arial" w:cs="Arial"/>
                <w:color w:val="000000"/>
                <w:lang w:eastAsia="fr-FR"/>
              </w:rPr>
            </w:pPr>
          </w:p>
        </w:tc>
      </w:tr>
      <w:tr w:rsidR="006E5586" w14:paraId="4626923D" w14:textId="77777777" w:rsidTr="00F956D5">
        <w:tc>
          <w:tcPr>
            <w:tcW w:w="3020" w:type="dxa"/>
          </w:tcPr>
          <w:p w14:paraId="34441972" w14:textId="77777777" w:rsidR="00440A16" w:rsidRDefault="006F375F" w:rsidP="003F10D1">
            <w:pPr>
              <w:rPr>
                <w:noProof/>
              </w:rPr>
            </w:pPr>
            <w:r>
              <w:rPr>
                <w:noProof/>
              </w:rPr>
              <w:drawing>
                <wp:inline distT="0" distB="0" distL="0" distR="0" wp14:anchorId="2C00BEEE" wp14:editId="1CD96A55">
                  <wp:extent cx="851535" cy="775970"/>
                  <wp:effectExtent l="0" t="0" r="5715"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3547" cy="777803"/>
                          </a:xfrm>
                          <a:prstGeom prst="rect">
                            <a:avLst/>
                          </a:prstGeom>
                          <a:noFill/>
                          <a:ln>
                            <a:noFill/>
                          </a:ln>
                        </pic:spPr>
                      </pic:pic>
                    </a:graphicData>
                  </a:graphic>
                </wp:inline>
              </w:drawing>
            </w:r>
          </w:p>
          <w:p w14:paraId="644BF01B" w14:textId="6837805B" w:rsidR="003F10D1" w:rsidRDefault="006F375F" w:rsidP="003F10D1">
            <w:pPr>
              <w:rPr>
                <w:rFonts w:ascii="Arial" w:hAnsi="Arial" w:cs="Arial"/>
              </w:rPr>
            </w:pPr>
            <w:r>
              <w:rPr>
                <w:noProof/>
              </w:rPr>
              <w:t xml:space="preserve"> </w:t>
            </w:r>
          </w:p>
        </w:tc>
        <w:tc>
          <w:tcPr>
            <w:tcW w:w="3021" w:type="dxa"/>
          </w:tcPr>
          <w:p w14:paraId="50472B3A" w14:textId="77777777" w:rsidR="003F10D1" w:rsidRDefault="003F10D1" w:rsidP="003F10D1">
            <w:pPr>
              <w:rPr>
                <w:rFonts w:ascii="Arial" w:hAnsi="Arial" w:cs="Arial"/>
              </w:rPr>
            </w:pPr>
            <w:r w:rsidRPr="007D4C03">
              <w:rPr>
                <w:rFonts w:ascii="Arial" w:eastAsia="Times New Roman" w:hAnsi="Arial" w:cs="Arial"/>
                <w:color w:val="000000"/>
                <w:lang w:eastAsia="fr-FR"/>
              </w:rPr>
              <w:t>Centre de Référence Maladies Rares "</w:t>
            </w:r>
            <w:proofErr w:type="spellStart"/>
            <w:r w:rsidRPr="007D4C03">
              <w:rPr>
                <w:rFonts w:ascii="Arial" w:eastAsia="Times New Roman" w:hAnsi="Arial" w:cs="Arial"/>
                <w:color w:val="000000"/>
                <w:lang w:eastAsia="fr-FR"/>
              </w:rPr>
              <w:t>Sd</w:t>
            </w:r>
            <w:proofErr w:type="spellEnd"/>
            <w:r w:rsidRPr="007D4C03">
              <w:rPr>
                <w:rFonts w:ascii="Arial" w:eastAsia="Times New Roman" w:hAnsi="Arial" w:cs="Arial"/>
                <w:color w:val="000000"/>
                <w:lang w:eastAsia="fr-FR"/>
              </w:rPr>
              <w:t xml:space="preserve"> de Pierre Robin et troubles de succion-déglutition congénitaux" (SPRATON) </w:t>
            </w:r>
          </w:p>
        </w:tc>
        <w:tc>
          <w:tcPr>
            <w:tcW w:w="3021" w:type="dxa"/>
          </w:tcPr>
          <w:p w14:paraId="55522DBB" w14:textId="77777777" w:rsidR="003F10D1" w:rsidRDefault="003F10D1" w:rsidP="003F10D1">
            <w:pPr>
              <w:rPr>
                <w:rFonts w:ascii="Arial" w:eastAsia="Times New Roman" w:hAnsi="Arial" w:cs="Arial"/>
                <w:color w:val="000000"/>
                <w:lang w:eastAsia="fr-FR"/>
              </w:rPr>
            </w:pPr>
            <w:r w:rsidRPr="007D4C03">
              <w:rPr>
                <w:rFonts w:ascii="Arial" w:eastAsia="Times New Roman" w:hAnsi="Arial" w:cs="Arial"/>
                <w:color w:val="000000"/>
                <w:lang w:eastAsia="fr-FR"/>
              </w:rPr>
              <w:t>Pr Véronique Abadie</w:t>
            </w:r>
          </w:p>
          <w:p w14:paraId="4CB13AB8" w14:textId="77777777" w:rsidR="003F10D1" w:rsidRDefault="003F10D1" w:rsidP="003F10D1">
            <w:pPr>
              <w:rPr>
                <w:rFonts w:ascii="Arial" w:hAnsi="Arial" w:cs="Arial"/>
              </w:rPr>
            </w:pPr>
          </w:p>
        </w:tc>
      </w:tr>
      <w:tr w:rsidR="006E5586" w14:paraId="55F459A4" w14:textId="77777777" w:rsidTr="00F956D5">
        <w:tc>
          <w:tcPr>
            <w:tcW w:w="3020" w:type="dxa"/>
          </w:tcPr>
          <w:p w14:paraId="5D5183CD" w14:textId="77777777" w:rsidR="00AA0723" w:rsidRDefault="00AA0723" w:rsidP="003F10D1">
            <w:pPr>
              <w:rPr>
                <w:noProof/>
              </w:rPr>
            </w:pPr>
            <w:r>
              <w:rPr>
                <w:noProof/>
              </w:rPr>
              <w:drawing>
                <wp:inline distT="0" distB="0" distL="0" distR="0" wp14:anchorId="11E76FB0" wp14:editId="58D84D08">
                  <wp:extent cx="933450" cy="833120"/>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3928" cy="842472"/>
                          </a:xfrm>
                          <a:prstGeom prst="rect">
                            <a:avLst/>
                          </a:prstGeom>
                        </pic:spPr>
                      </pic:pic>
                    </a:graphicData>
                  </a:graphic>
                </wp:inline>
              </w:drawing>
            </w:r>
          </w:p>
          <w:p w14:paraId="48E02B90" w14:textId="339103F4" w:rsidR="00440A16" w:rsidRDefault="00440A16" w:rsidP="003F10D1">
            <w:pPr>
              <w:rPr>
                <w:noProof/>
              </w:rPr>
            </w:pPr>
          </w:p>
        </w:tc>
        <w:tc>
          <w:tcPr>
            <w:tcW w:w="3021" w:type="dxa"/>
          </w:tcPr>
          <w:p w14:paraId="5AF421FB" w14:textId="271694CF" w:rsidR="00AA0723" w:rsidRDefault="00AA0723" w:rsidP="003F10D1">
            <w:pPr>
              <w:rPr>
                <w:rFonts w:ascii="Arial" w:eastAsia="Times New Roman" w:hAnsi="Arial" w:cs="Arial"/>
                <w:color w:val="000000"/>
                <w:lang w:eastAsia="fr-FR"/>
              </w:rPr>
            </w:pPr>
            <w:r>
              <w:rPr>
                <w:rFonts w:ascii="Arial" w:eastAsia="Times New Roman" w:hAnsi="Arial" w:cs="Arial"/>
                <w:color w:val="000000"/>
                <w:lang w:eastAsia="fr-FR"/>
              </w:rPr>
              <w:t>Collège Français d</w:t>
            </w:r>
            <w:r w:rsidR="006A4B5F">
              <w:rPr>
                <w:rFonts w:ascii="Arial" w:eastAsia="Times New Roman" w:hAnsi="Arial" w:cs="Arial"/>
                <w:color w:val="000000"/>
                <w:lang w:eastAsia="fr-FR"/>
              </w:rPr>
              <w:t>’</w:t>
            </w:r>
            <w:r>
              <w:rPr>
                <w:rFonts w:ascii="Arial" w:eastAsia="Times New Roman" w:hAnsi="Arial" w:cs="Arial"/>
                <w:color w:val="000000"/>
                <w:lang w:eastAsia="fr-FR"/>
              </w:rPr>
              <w:t>Orthophonie</w:t>
            </w:r>
          </w:p>
        </w:tc>
        <w:tc>
          <w:tcPr>
            <w:tcW w:w="3021" w:type="dxa"/>
          </w:tcPr>
          <w:p w14:paraId="62C87EE3" w14:textId="6E09F7BB" w:rsidR="00AA0723" w:rsidRPr="007D4C03" w:rsidRDefault="00CB2359" w:rsidP="003F10D1">
            <w:pPr>
              <w:rPr>
                <w:rFonts w:ascii="Arial" w:eastAsia="Times New Roman" w:hAnsi="Arial" w:cs="Arial"/>
                <w:color w:val="000000"/>
                <w:lang w:eastAsia="fr-FR"/>
              </w:rPr>
            </w:pPr>
            <w:r w:rsidRPr="00CB2359">
              <w:rPr>
                <w:rFonts w:ascii="Arial" w:eastAsia="Times New Roman" w:hAnsi="Arial" w:cs="Arial"/>
                <w:color w:val="000000"/>
                <w:lang w:eastAsia="fr-FR"/>
              </w:rPr>
              <w:t>Ga</w:t>
            </w:r>
            <w:r>
              <w:rPr>
                <w:rFonts w:ascii="Arial" w:eastAsia="Times New Roman" w:hAnsi="Arial" w:cs="Arial"/>
                <w:color w:val="000000"/>
                <w:lang w:eastAsia="fr-FR"/>
              </w:rPr>
              <w:t>ë</w:t>
            </w:r>
            <w:r w:rsidRPr="00CB2359">
              <w:rPr>
                <w:rFonts w:ascii="Arial" w:eastAsia="Times New Roman" w:hAnsi="Arial" w:cs="Arial"/>
                <w:color w:val="000000"/>
                <w:lang w:eastAsia="fr-FR"/>
              </w:rPr>
              <w:t xml:space="preserve">lle </w:t>
            </w:r>
            <w:proofErr w:type="spellStart"/>
            <w:r w:rsidRPr="00CB2359">
              <w:rPr>
                <w:rFonts w:ascii="Arial" w:eastAsia="Times New Roman" w:hAnsi="Arial" w:cs="Arial"/>
                <w:color w:val="000000"/>
                <w:lang w:eastAsia="fr-FR"/>
              </w:rPr>
              <w:t>Lancelle-Chollier</w:t>
            </w:r>
            <w:proofErr w:type="spellEnd"/>
          </w:p>
        </w:tc>
      </w:tr>
      <w:tr w:rsidR="006E5586" w14:paraId="63217449" w14:textId="77777777" w:rsidTr="00F956D5">
        <w:tc>
          <w:tcPr>
            <w:tcW w:w="3020" w:type="dxa"/>
          </w:tcPr>
          <w:p w14:paraId="23B6D810" w14:textId="77777777" w:rsidR="003F10D1" w:rsidRDefault="004F598A" w:rsidP="003F10D1">
            <w:pPr>
              <w:rPr>
                <w:rFonts w:ascii="Arial" w:hAnsi="Arial" w:cs="Arial"/>
              </w:rPr>
            </w:pPr>
            <w:r>
              <w:rPr>
                <w:noProof/>
              </w:rPr>
              <w:drawing>
                <wp:inline distT="0" distB="0" distL="0" distR="0" wp14:anchorId="281F73FA" wp14:editId="7367B3F2">
                  <wp:extent cx="970280" cy="745388"/>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8273" cy="759211"/>
                          </a:xfrm>
                          <a:prstGeom prst="rect">
                            <a:avLst/>
                          </a:prstGeom>
                          <a:noFill/>
                          <a:ln>
                            <a:noFill/>
                          </a:ln>
                        </pic:spPr>
                      </pic:pic>
                    </a:graphicData>
                  </a:graphic>
                </wp:inline>
              </w:drawing>
            </w:r>
          </w:p>
          <w:p w14:paraId="68E38EAA" w14:textId="1B3A3959" w:rsidR="00440A16" w:rsidRDefault="00440A16" w:rsidP="003F10D1">
            <w:pPr>
              <w:rPr>
                <w:rFonts w:ascii="Arial" w:hAnsi="Arial" w:cs="Arial"/>
              </w:rPr>
            </w:pPr>
          </w:p>
        </w:tc>
        <w:tc>
          <w:tcPr>
            <w:tcW w:w="3021" w:type="dxa"/>
          </w:tcPr>
          <w:p w14:paraId="7CE4F0F0" w14:textId="5BE37A16" w:rsidR="003F10D1" w:rsidRPr="007D4C03" w:rsidRDefault="003F10D1" w:rsidP="003F10D1">
            <w:pPr>
              <w:rPr>
                <w:rFonts w:ascii="Arial" w:eastAsia="Times New Roman" w:hAnsi="Arial" w:cs="Arial"/>
                <w:color w:val="000000"/>
                <w:lang w:eastAsia="fr-FR"/>
              </w:rPr>
            </w:pPr>
            <w:r>
              <w:rPr>
                <w:rFonts w:ascii="Arial" w:eastAsia="Times New Roman" w:hAnsi="Arial" w:cs="Arial"/>
                <w:color w:val="000000"/>
                <w:lang w:eastAsia="fr-FR"/>
              </w:rPr>
              <w:t>Collège National des Infirmier(e)s puéricultrices(</w:t>
            </w:r>
            <w:proofErr w:type="spellStart"/>
            <w:r>
              <w:rPr>
                <w:rFonts w:ascii="Arial" w:eastAsia="Times New Roman" w:hAnsi="Arial" w:cs="Arial"/>
                <w:color w:val="000000"/>
                <w:lang w:eastAsia="fr-FR"/>
              </w:rPr>
              <w:t>eurs</w:t>
            </w:r>
            <w:proofErr w:type="spellEnd"/>
            <w:r>
              <w:rPr>
                <w:rFonts w:ascii="Arial" w:eastAsia="Times New Roman" w:hAnsi="Arial" w:cs="Arial"/>
                <w:color w:val="000000"/>
                <w:lang w:eastAsia="fr-FR"/>
              </w:rPr>
              <w:t>) (IPDE) </w:t>
            </w:r>
          </w:p>
        </w:tc>
        <w:tc>
          <w:tcPr>
            <w:tcW w:w="3021" w:type="dxa"/>
          </w:tcPr>
          <w:p w14:paraId="75FC1794" w14:textId="5EE5560A" w:rsidR="003F10D1" w:rsidRPr="007D4C03" w:rsidRDefault="003F10D1" w:rsidP="003F10D1">
            <w:pPr>
              <w:rPr>
                <w:rFonts w:ascii="Arial" w:eastAsia="Times New Roman" w:hAnsi="Arial" w:cs="Arial"/>
                <w:color w:val="000000"/>
                <w:lang w:eastAsia="fr-FR"/>
              </w:rPr>
            </w:pPr>
            <w:r>
              <w:rPr>
                <w:rFonts w:ascii="Arial" w:eastAsia="Times New Roman" w:hAnsi="Arial" w:cs="Arial"/>
                <w:color w:val="000000"/>
                <w:lang w:eastAsia="fr-FR"/>
              </w:rPr>
              <w:t xml:space="preserve">Charles </w:t>
            </w:r>
            <w:proofErr w:type="spellStart"/>
            <w:r>
              <w:rPr>
                <w:rFonts w:ascii="Arial" w:eastAsia="Times New Roman" w:hAnsi="Arial" w:cs="Arial"/>
                <w:color w:val="000000"/>
                <w:lang w:eastAsia="fr-FR"/>
              </w:rPr>
              <w:t>Eury</w:t>
            </w:r>
            <w:proofErr w:type="spellEnd"/>
          </w:p>
        </w:tc>
      </w:tr>
      <w:tr w:rsidR="006E5586" w14:paraId="3A15B7E1" w14:textId="77777777" w:rsidTr="00F956D5">
        <w:tc>
          <w:tcPr>
            <w:tcW w:w="3020" w:type="dxa"/>
          </w:tcPr>
          <w:p w14:paraId="50C50F7E" w14:textId="77777777" w:rsidR="003F10D1" w:rsidRDefault="003F10D1" w:rsidP="003F10D1">
            <w:pPr>
              <w:rPr>
                <w:rFonts w:ascii="Arial" w:hAnsi="Arial" w:cs="Arial"/>
              </w:rPr>
            </w:pPr>
          </w:p>
        </w:tc>
        <w:tc>
          <w:tcPr>
            <w:tcW w:w="3021" w:type="dxa"/>
          </w:tcPr>
          <w:p w14:paraId="32F02CBE" w14:textId="47A7DE1D" w:rsidR="003F10D1" w:rsidRDefault="003F10D1" w:rsidP="003F10D1">
            <w:pPr>
              <w:rPr>
                <w:rFonts w:ascii="Arial" w:hAnsi="Arial" w:cs="Arial"/>
              </w:rPr>
            </w:pPr>
          </w:p>
        </w:tc>
        <w:tc>
          <w:tcPr>
            <w:tcW w:w="3021" w:type="dxa"/>
          </w:tcPr>
          <w:p w14:paraId="42F131F1" w14:textId="2EE2A384" w:rsidR="003F10D1" w:rsidRDefault="003F10D1" w:rsidP="003F10D1">
            <w:pPr>
              <w:rPr>
                <w:rFonts w:ascii="Arial" w:hAnsi="Arial" w:cs="Arial"/>
              </w:rPr>
            </w:pPr>
          </w:p>
        </w:tc>
      </w:tr>
      <w:tr w:rsidR="006E5586" w14:paraId="218B63FE" w14:textId="77777777" w:rsidTr="00F956D5">
        <w:tc>
          <w:tcPr>
            <w:tcW w:w="3020" w:type="dxa"/>
          </w:tcPr>
          <w:p w14:paraId="5D51958E" w14:textId="77777777" w:rsidR="003F10D1" w:rsidRDefault="00400BEC" w:rsidP="003F10D1">
            <w:pPr>
              <w:rPr>
                <w:rFonts w:ascii="Arial" w:hAnsi="Arial" w:cs="Arial"/>
              </w:rPr>
            </w:pPr>
            <w:r>
              <w:rPr>
                <w:noProof/>
              </w:rPr>
              <w:drawing>
                <wp:inline distT="0" distB="0" distL="0" distR="0" wp14:anchorId="51D352F2" wp14:editId="2659CB0B">
                  <wp:extent cx="938064" cy="6496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2534" cy="666551"/>
                          </a:xfrm>
                          <a:prstGeom prst="rect">
                            <a:avLst/>
                          </a:prstGeom>
                        </pic:spPr>
                      </pic:pic>
                    </a:graphicData>
                  </a:graphic>
                </wp:inline>
              </w:drawing>
            </w:r>
          </w:p>
          <w:p w14:paraId="6E3BF798" w14:textId="388B914A" w:rsidR="00440A16" w:rsidRDefault="00440A16" w:rsidP="003F10D1">
            <w:pPr>
              <w:rPr>
                <w:rFonts w:ascii="Arial" w:hAnsi="Arial" w:cs="Arial"/>
              </w:rPr>
            </w:pPr>
          </w:p>
        </w:tc>
        <w:tc>
          <w:tcPr>
            <w:tcW w:w="3021" w:type="dxa"/>
          </w:tcPr>
          <w:p w14:paraId="0D967FA7" w14:textId="4D98DC3A" w:rsidR="003F10D1" w:rsidRDefault="003F10D1" w:rsidP="003F10D1">
            <w:pPr>
              <w:rPr>
                <w:rFonts w:ascii="Arial" w:hAnsi="Arial" w:cs="Arial"/>
              </w:rPr>
            </w:pPr>
            <w:r w:rsidRPr="007D4C03">
              <w:rPr>
                <w:rFonts w:ascii="Arial" w:eastAsia="Times New Roman" w:hAnsi="Arial" w:cs="Arial"/>
                <w:color w:val="000000"/>
                <w:lang w:eastAsia="fr-FR"/>
              </w:rPr>
              <w:t xml:space="preserve">Collège </w:t>
            </w:r>
            <w:r>
              <w:rPr>
                <w:rFonts w:ascii="Arial" w:eastAsia="Times New Roman" w:hAnsi="Arial" w:cs="Arial"/>
                <w:color w:val="000000"/>
                <w:lang w:eastAsia="fr-FR"/>
              </w:rPr>
              <w:t xml:space="preserve">National </w:t>
            </w:r>
            <w:r w:rsidRPr="007D4C03">
              <w:rPr>
                <w:rFonts w:ascii="Arial" w:eastAsia="Times New Roman" w:hAnsi="Arial" w:cs="Arial"/>
                <w:color w:val="000000"/>
                <w:lang w:eastAsia="fr-FR"/>
              </w:rPr>
              <w:t xml:space="preserve">des </w:t>
            </w:r>
            <w:proofErr w:type="spellStart"/>
            <w:r w:rsidRPr="007D4C03">
              <w:rPr>
                <w:rFonts w:ascii="Arial" w:eastAsia="Times New Roman" w:hAnsi="Arial" w:cs="Arial"/>
                <w:color w:val="000000"/>
                <w:lang w:eastAsia="fr-FR"/>
              </w:rPr>
              <w:t>Sage-femmes</w:t>
            </w:r>
            <w:proofErr w:type="spellEnd"/>
            <w:r>
              <w:rPr>
                <w:rFonts w:ascii="Arial" w:eastAsia="Times New Roman" w:hAnsi="Arial" w:cs="Arial"/>
                <w:color w:val="000000"/>
                <w:lang w:eastAsia="fr-FR"/>
              </w:rPr>
              <w:t xml:space="preserve"> (CNSF)</w:t>
            </w:r>
            <w:r w:rsidRPr="007D4C03">
              <w:rPr>
                <w:rFonts w:ascii="Arial" w:eastAsia="Times New Roman" w:hAnsi="Arial" w:cs="Arial"/>
                <w:color w:val="000000"/>
                <w:lang w:eastAsia="fr-FR"/>
              </w:rPr>
              <w:t> </w:t>
            </w:r>
          </w:p>
        </w:tc>
        <w:tc>
          <w:tcPr>
            <w:tcW w:w="3021" w:type="dxa"/>
          </w:tcPr>
          <w:p w14:paraId="61ABDFD7" w14:textId="418AFD61" w:rsidR="003F10D1" w:rsidRPr="007D4C03" w:rsidRDefault="003F10D1" w:rsidP="003F10D1">
            <w:pPr>
              <w:rPr>
                <w:rFonts w:ascii="Arial" w:eastAsia="Times New Roman" w:hAnsi="Arial" w:cs="Arial"/>
                <w:color w:val="000000"/>
                <w:lang w:eastAsia="fr-FR"/>
              </w:rPr>
            </w:pPr>
            <w:r>
              <w:rPr>
                <w:rFonts w:ascii="Arial" w:eastAsia="Times New Roman" w:hAnsi="Arial" w:cs="Arial"/>
                <w:color w:val="000000"/>
                <w:lang w:eastAsia="fr-FR"/>
              </w:rPr>
              <w:t>Adrien Ga</w:t>
            </w:r>
            <w:r w:rsidR="00675719">
              <w:rPr>
                <w:rFonts w:ascii="Arial" w:eastAsia="Times New Roman" w:hAnsi="Arial" w:cs="Arial"/>
                <w:color w:val="000000"/>
                <w:lang w:eastAsia="fr-FR"/>
              </w:rPr>
              <w:t>n</w:t>
            </w:r>
            <w:r>
              <w:rPr>
                <w:rFonts w:ascii="Arial" w:eastAsia="Times New Roman" w:hAnsi="Arial" w:cs="Arial"/>
                <w:color w:val="000000"/>
                <w:lang w:eastAsia="fr-FR"/>
              </w:rPr>
              <w:t>to</w:t>
            </w:r>
            <w:r w:rsidR="00675719">
              <w:rPr>
                <w:rFonts w:ascii="Arial" w:eastAsia="Times New Roman" w:hAnsi="Arial" w:cs="Arial"/>
                <w:color w:val="000000"/>
                <w:lang w:eastAsia="fr-FR"/>
              </w:rPr>
              <w:t>i</w:t>
            </w:r>
            <w:r>
              <w:rPr>
                <w:rFonts w:ascii="Arial" w:eastAsia="Times New Roman" w:hAnsi="Arial" w:cs="Arial"/>
                <w:color w:val="000000"/>
                <w:lang w:eastAsia="fr-FR"/>
              </w:rPr>
              <w:t>s</w:t>
            </w:r>
            <w:r w:rsidRPr="007D4C03" w:rsidDel="0049040F">
              <w:rPr>
                <w:rFonts w:ascii="Arial" w:eastAsia="Times New Roman" w:hAnsi="Arial" w:cs="Arial"/>
                <w:color w:val="000000"/>
                <w:lang w:eastAsia="fr-FR"/>
              </w:rPr>
              <w:t xml:space="preserve"> </w:t>
            </w:r>
          </w:p>
          <w:p w14:paraId="19B72176" w14:textId="77777777" w:rsidR="003F10D1" w:rsidRDefault="003F10D1" w:rsidP="003F10D1">
            <w:pPr>
              <w:rPr>
                <w:rFonts w:ascii="Arial" w:hAnsi="Arial" w:cs="Arial"/>
              </w:rPr>
            </w:pPr>
          </w:p>
        </w:tc>
      </w:tr>
      <w:tr w:rsidR="006E5586" w14:paraId="1D016488" w14:textId="77777777" w:rsidTr="001865E7">
        <w:tc>
          <w:tcPr>
            <w:tcW w:w="3020" w:type="dxa"/>
          </w:tcPr>
          <w:p w14:paraId="5CC4633A" w14:textId="7722CA81" w:rsidR="006E5586" w:rsidRDefault="006E5586" w:rsidP="006E5586">
            <w:r>
              <w:rPr>
                <w:rFonts w:ascii="Arial" w:hAnsi="Arial" w:cs="Arial"/>
                <w:noProof/>
              </w:rPr>
              <w:drawing>
                <wp:inline distT="0" distB="0" distL="0" distR="0" wp14:anchorId="76C41E1E" wp14:editId="6652E8FF">
                  <wp:extent cx="1143278" cy="648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278" cy="648000"/>
                          </a:xfrm>
                          <a:prstGeom prst="rect">
                            <a:avLst/>
                          </a:prstGeom>
                          <a:noFill/>
                          <a:ln>
                            <a:noFill/>
                          </a:ln>
                        </pic:spPr>
                      </pic:pic>
                    </a:graphicData>
                  </a:graphic>
                </wp:inline>
              </w:drawing>
            </w:r>
          </w:p>
          <w:p w14:paraId="0611B4A1" w14:textId="476AEA82" w:rsidR="00440A16" w:rsidRDefault="00440A16" w:rsidP="00554BD8">
            <w:pPr>
              <w:rPr>
                <w:rFonts w:ascii="Arial" w:hAnsi="Arial" w:cs="Arial"/>
              </w:rPr>
            </w:pPr>
          </w:p>
        </w:tc>
        <w:tc>
          <w:tcPr>
            <w:tcW w:w="3021" w:type="dxa"/>
          </w:tcPr>
          <w:p w14:paraId="704B4B71" w14:textId="601B3110" w:rsidR="00554BD8" w:rsidRPr="00554BD8" w:rsidRDefault="00554BD8" w:rsidP="00554BD8">
            <w:pPr>
              <w:rPr>
                <w:rFonts w:ascii="Arial" w:eastAsia="Times New Roman" w:hAnsi="Arial" w:cs="Arial"/>
                <w:color w:val="000000"/>
                <w:lang w:eastAsia="fr-FR"/>
              </w:rPr>
            </w:pPr>
            <w:r w:rsidRPr="00554BD8">
              <w:rPr>
                <w:rFonts w:ascii="Arial" w:eastAsia="Times New Roman" w:hAnsi="Arial" w:cs="Arial"/>
                <w:color w:val="000000"/>
                <w:lang w:eastAsia="fr-FR"/>
              </w:rPr>
              <w:t>Conseil National</w:t>
            </w:r>
            <w:r w:rsidR="006E5586">
              <w:rPr>
                <w:rFonts w:ascii="Arial" w:eastAsia="Times New Roman" w:hAnsi="Arial" w:cs="Arial"/>
                <w:color w:val="000000"/>
                <w:lang w:eastAsia="fr-FR"/>
              </w:rPr>
              <w:t xml:space="preserve"> Professionnel</w:t>
            </w:r>
            <w:r w:rsidRPr="00554BD8">
              <w:rPr>
                <w:rFonts w:ascii="Arial" w:eastAsia="Times New Roman" w:hAnsi="Arial" w:cs="Arial"/>
                <w:color w:val="000000"/>
                <w:lang w:eastAsia="fr-FR"/>
              </w:rPr>
              <w:t xml:space="preserve"> de Pédiatrie</w:t>
            </w:r>
          </w:p>
        </w:tc>
        <w:tc>
          <w:tcPr>
            <w:tcW w:w="3021" w:type="dxa"/>
          </w:tcPr>
          <w:p w14:paraId="139A2EC8" w14:textId="3F75BE4A" w:rsidR="00554BD8" w:rsidRPr="00554BD8" w:rsidRDefault="00554BD8" w:rsidP="00554BD8">
            <w:pPr>
              <w:rPr>
                <w:rFonts w:ascii="Arial" w:eastAsia="Times New Roman" w:hAnsi="Arial" w:cs="Arial"/>
                <w:color w:val="000000"/>
                <w:lang w:eastAsia="fr-FR"/>
              </w:rPr>
            </w:pPr>
            <w:r w:rsidRPr="007D4C03">
              <w:rPr>
                <w:rFonts w:ascii="Arial" w:eastAsia="Times New Roman" w:hAnsi="Arial" w:cs="Arial"/>
                <w:color w:val="000000"/>
                <w:lang w:eastAsia="fr-FR"/>
              </w:rPr>
              <w:t>Pr Robert Cohen</w:t>
            </w:r>
          </w:p>
        </w:tc>
      </w:tr>
      <w:tr w:rsidR="006E5586" w14:paraId="58D6D531" w14:textId="77777777" w:rsidTr="001865E7">
        <w:tc>
          <w:tcPr>
            <w:tcW w:w="3020" w:type="dxa"/>
          </w:tcPr>
          <w:p w14:paraId="3266E20C" w14:textId="77777777" w:rsidR="00554BD8" w:rsidRDefault="00554BD8" w:rsidP="001865E7">
            <w:pPr>
              <w:rPr>
                <w:rFonts w:ascii="Arial" w:hAnsi="Arial" w:cs="Arial"/>
              </w:rPr>
            </w:pPr>
          </w:p>
          <w:p w14:paraId="3F8FCE83" w14:textId="77777777" w:rsidR="00440A16" w:rsidRDefault="00440A16" w:rsidP="001865E7">
            <w:pPr>
              <w:rPr>
                <w:rFonts w:ascii="Arial" w:hAnsi="Arial" w:cs="Arial"/>
              </w:rPr>
            </w:pPr>
          </w:p>
          <w:p w14:paraId="0E38EE7B" w14:textId="77777777" w:rsidR="00440A16" w:rsidRDefault="00440A16" w:rsidP="001865E7">
            <w:pPr>
              <w:rPr>
                <w:rFonts w:ascii="Arial" w:hAnsi="Arial" w:cs="Arial"/>
              </w:rPr>
            </w:pPr>
          </w:p>
          <w:p w14:paraId="5ABCB207" w14:textId="392193F7" w:rsidR="00440A16" w:rsidRDefault="00440A16" w:rsidP="001865E7">
            <w:pPr>
              <w:rPr>
                <w:rFonts w:ascii="Arial" w:hAnsi="Arial" w:cs="Arial"/>
              </w:rPr>
            </w:pPr>
          </w:p>
        </w:tc>
        <w:tc>
          <w:tcPr>
            <w:tcW w:w="3021" w:type="dxa"/>
          </w:tcPr>
          <w:p w14:paraId="1406A97C" w14:textId="77777777" w:rsidR="00554BD8" w:rsidRPr="007D4C03" w:rsidRDefault="00554BD8" w:rsidP="001865E7">
            <w:pPr>
              <w:rPr>
                <w:rFonts w:ascii="Arial" w:eastAsia="Times New Roman" w:hAnsi="Arial" w:cs="Arial"/>
                <w:color w:val="000000"/>
                <w:lang w:eastAsia="fr-FR"/>
              </w:rPr>
            </w:pPr>
            <w:r w:rsidRPr="00554BD8">
              <w:rPr>
                <w:rFonts w:ascii="Arial" w:eastAsia="Times New Roman" w:hAnsi="Arial" w:cs="Arial"/>
                <w:color w:val="000000"/>
                <w:lang w:eastAsia="fr-FR"/>
              </w:rPr>
              <w:t>Conseil National Professionnel de Stomatologie et Chirurgie maxillo-Faciale</w:t>
            </w:r>
          </w:p>
        </w:tc>
        <w:tc>
          <w:tcPr>
            <w:tcW w:w="3021" w:type="dxa"/>
          </w:tcPr>
          <w:p w14:paraId="5EA0C5F3" w14:textId="63C3B7D3" w:rsidR="00554BD8" w:rsidRPr="007D4C03" w:rsidRDefault="00554BD8" w:rsidP="001865E7">
            <w:pPr>
              <w:rPr>
                <w:rFonts w:ascii="Arial" w:eastAsia="Times New Roman" w:hAnsi="Arial" w:cs="Arial"/>
                <w:color w:val="000000"/>
                <w:lang w:eastAsia="fr-FR"/>
              </w:rPr>
            </w:pPr>
            <w:r w:rsidRPr="00554BD8">
              <w:rPr>
                <w:rFonts w:ascii="Arial" w:eastAsia="Times New Roman" w:hAnsi="Arial" w:cs="Arial"/>
                <w:color w:val="000000"/>
                <w:lang w:eastAsia="fr-FR"/>
              </w:rPr>
              <w:t>Pr Christophe Meyer</w:t>
            </w:r>
          </w:p>
        </w:tc>
      </w:tr>
      <w:tr w:rsidR="006E5586" w14:paraId="4FD9346A" w14:textId="77777777" w:rsidTr="00F956D5">
        <w:tc>
          <w:tcPr>
            <w:tcW w:w="3020" w:type="dxa"/>
          </w:tcPr>
          <w:p w14:paraId="1A7DD4A8" w14:textId="77777777" w:rsidR="00554BD8" w:rsidRDefault="00554BD8" w:rsidP="003F10D1">
            <w:pPr>
              <w:rPr>
                <w:noProof/>
              </w:rPr>
            </w:pPr>
          </w:p>
        </w:tc>
        <w:tc>
          <w:tcPr>
            <w:tcW w:w="3021" w:type="dxa"/>
          </w:tcPr>
          <w:p w14:paraId="6853EA59" w14:textId="77777777" w:rsidR="00554BD8" w:rsidRPr="007D4C03" w:rsidRDefault="00554BD8" w:rsidP="003F10D1">
            <w:pPr>
              <w:rPr>
                <w:rFonts w:ascii="Arial" w:hAnsi="Arial" w:cs="Arial"/>
              </w:rPr>
            </w:pPr>
          </w:p>
        </w:tc>
        <w:tc>
          <w:tcPr>
            <w:tcW w:w="3021" w:type="dxa"/>
          </w:tcPr>
          <w:p w14:paraId="765256CF" w14:textId="77777777" w:rsidR="00554BD8" w:rsidRDefault="00554BD8" w:rsidP="003F10D1">
            <w:pPr>
              <w:rPr>
                <w:rFonts w:ascii="Arial" w:hAnsi="Arial" w:cs="Arial"/>
              </w:rPr>
            </w:pPr>
          </w:p>
        </w:tc>
      </w:tr>
      <w:tr w:rsidR="006E5586" w14:paraId="0870964B" w14:textId="77777777" w:rsidTr="00F956D5">
        <w:tc>
          <w:tcPr>
            <w:tcW w:w="3020" w:type="dxa"/>
          </w:tcPr>
          <w:p w14:paraId="01043A5F" w14:textId="77777777" w:rsidR="003F10D1" w:rsidRDefault="00633F5A" w:rsidP="003F10D1">
            <w:pPr>
              <w:rPr>
                <w:rFonts w:ascii="Arial" w:hAnsi="Arial" w:cs="Arial"/>
              </w:rPr>
            </w:pPr>
            <w:r>
              <w:rPr>
                <w:noProof/>
              </w:rPr>
              <w:drawing>
                <wp:inline distT="0" distB="0" distL="0" distR="0" wp14:anchorId="2D792BC2" wp14:editId="4543CC4D">
                  <wp:extent cx="975072" cy="7448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5514" cy="760471"/>
                          </a:xfrm>
                          <a:prstGeom prst="rect">
                            <a:avLst/>
                          </a:prstGeom>
                        </pic:spPr>
                      </pic:pic>
                    </a:graphicData>
                  </a:graphic>
                </wp:inline>
              </w:drawing>
            </w:r>
          </w:p>
          <w:p w14:paraId="7B87BC9E" w14:textId="035578B4" w:rsidR="00440A16" w:rsidRDefault="00440A16" w:rsidP="003F10D1">
            <w:pPr>
              <w:rPr>
                <w:rFonts w:ascii="Arial" w:hAnsi="Arial" w:cs="Arial"/>
              </w:rPr>
            </w:pPr>
          </w:p>
        </w:tc>
        <w:tc>
          <w:tcPr>
            <w:tcW w:w="3021" w:type="dxa"/>
          </w:tcPr>
          <w:p w14:paraId="215C0631" w14:textId="77777777" w:rsidR="003F10D1" w:rsidRDefault="003F10D1" w:rsidP="003F10D1">
            <w:pPr>
              <w:rPr>
                <w:rFonts w:ascii="Arial" w:hAnsi="Arial" w:cs="Arial"/>
              </w:rPr>
            </w:pPr>
            <w:r w:rsidRPr="007D4C03">
              <w:rPr>
                <w:rFonts w:ascii="Arial" w:hAnsi="Arial" w:cs="Arial"/>
              </w:rPr>
              <w:t>Comité de Nutrition de la Société Française de Pédiatrie </w:t>
            </w:r>
          </w:p>
        </w:tc>
        <w:tc>
          <w:tcPr>
            <w:tcW w:w="3021" w:type="dxa"/>
          </w:tcPr>
          <w:p w14:paraId="626644F7" w14:textId="443D56D8" w:rsidR="003F10D1" w:rsidRDefault="008802FB" w:rsidP="003F10D1">
            <w:pPr>
              <w:rPr>
                <w:rFonts w:ascii="Arial" w:hAnsi="Arial" w:cs="Arial"/>
              </w:rPr>
            </w:pPr>
            <w:r>
              <w:rPr>
                <w:rFonts w:ascii="Arial" w:hAnsi="Arial" w:cs="Arial"/>
              </w:rPr>
              <w:t xml:space="preserve">Dr Jean-Pierre </w:t>
            </w:r>
            <w:proofErr w:type="spellStart"/>
            <w:r>
              <w:rPr>
                <w:rFonts w:ascii="Arial" w:hAnsi="Arial" w:cs="Arial"/>
              </w:rPr>
              <w:t>Chouraqui</w:t>
            </w:r>
            <w:proofErr w:type="spellEnd"/>
          </w:p>
        </w:tc>
      </w:tr>
      <w:tr w:rsidR="006E5586" w14:paraId="7ED11A6A" w14:textId="77777777" w:rsidTr="00F956D5">
        <w:tc>
          <w:tcPr>
            <w:tcW w:w="3020" w:type="dxa"/>
          </w:tcPr>
          <w:p w14:paraId="20C129B6" w14:textId="5D2ADFC0" w:rsidR="003F10D1" w:rsidRDefault="00111679" w:rsidP="003F10D1">
            <w:pPr>
              <w:rPr>
                <w:rFonts w:ascii="Arial" w:hAnsi="Arial" w:cs="Arial"/>
              </w:rPr>
            </w:pPr>
            <w:r>
              <w:rPr>
                <w:noProof/>
              </w:rPr>
              <w:drawing>
                <wp:inline distT="0" distB="0" distL="0" distR="0" wp14:anchorId="50D6B6F8" wp14:editId="1C26E1EB">
                  <wp:extent cx="1143635" cy="80524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1534" cy="817852"/>
                          </a:xfrm>
                          <a:prstGeom prst="rect">
                            <a:avLst/>
                          </a:prstGeom>
                        </pic:spPr>
                      </pic:pic>
                    </a:graphicData>
                  </a:graphic>
                </wp:inline>
              </w:drawing>
            </w:r>
          </w:p>
        </w:tc>
        <w:tc>
          <w:tcPr>
            <w:tcW w:w="3021" w:type="dxa"/>
          </w:tcPr>
          <w:p w14:paraId="2D69F9DE" w14:textId="34BF3E53" w:rsidR="003F10D1" w:rsidRPr="007D4C03" w:rsidRDefault="003F10D1" w:rsidP="003F10D1">
            <w:pPr>
              <w:rPr>
                <w:rFonts w:ascii="Arial" w:hAnsi="Arial" w:cs="Arial"/>
              </w:rPr>
            </w:pPr>
            <w:r w:rsidRPr="00440A16">
              <w:rPr>
                <w:rFonts w:ascii="Arial" w:hAnsi="Arial" w:cs="Arial"/>
              </w:rPr>
              <w:t>Coordination Française pour</w:t>
            </w:r>
            <w:r w:rsidRPr="00440A16">
              <w:rPr>
                <w:rFonts w:ascii="Arial" w:hAnsi="Arial" w:cs="Arial"/>
                <w:b/>
                <w:bCs/>
              </w:rPr>
              <w:t> </w:t>
            </w:r>
            <w:r w:rsidRPr="00440A16">
              <w:rPr>
                <w:rFonts w:ascii="Arial" w:hAnsi="Arial" w:cs="Arial"/>
              </w:rPr>
              <w:t>l’Allaitement Maternel </w:t>
            </w:r>
          </w:p>
        </w:tc>
        <w:tc>
          <w:tcPr>
            <w:tcW w:w="3021" w:type="dxa"/>
          </w:tcPr>
          <w:p w14:paraId="245DCF41" w14:textId="26D1241B" w:rsidR="00440A16" w:rsidRDefault="00440A16" w:rsidP="003F10D1">
            <w:pPr>
              <w:rPr>
                <w:rFonts w:ascii="Arial" w:hAnsi="Arial" w:cs="Arial"/>
              </w:rPr>
            </w:pPr>
            <w:r w:rsidRPr="00440A16">
              <w:rPr>
                <w:rFonts w:ascii="Arial" w:hAnsi="Arial" w:cs="Arial"/>
              </w:rPr>
              <w:t xml:space="preserve">Vanessa </w:t>
            </w:r>
            <w:proofErr w:type="spellStart"/>
            <w:r w:rsidRPr="00440A16">
              <w:rPr>
                <w:rFonts w:ascii="Arial" w:hAnsi="Arial" w:cs="Arial"/>
              </w:rPr>
              <w:t>Letter</w:t>
            </w:r>
            <w:proofErr w:type="spellEnd"/>
            <w:r w:rsidRPr="00440A16">
              <w:rPr>
                <w:rFonts w:ascii="Arial" w:hAnsi="Arial" w:cs="Arial"/>
              </w:rPr>
              <w:t xml:space="preserve"> Lemaire et Dr Dominique Leyronnas</w:t>
            </w:r>
          </w:p>
          <w:p w14:paraId="55A38FD1" w14:textId="1A400072" w:rsidR="003F10D1" w:rsidRPr="007D4C03" w:rsidRDefault="003F10D1" w:rsidP="003F10D1">
            <w:pPr>
              <w:rPr>
                <w:rFonts w:ascii="Arial" w:hAnsi="Arial" w:cs="Arial"/>
              </w:rPr>
            </w:pPr>
            <w:r w:rsidRPr="00440A16">
              <w:rPr>
                <w:rFonts w:ascii="Arial" w:hAnsi="Arial" w:cs="Arial"/>
              </w:rPr>
              <w:t>Carole Hervé</w:t>
            </w:r>
          </w:p>
        </w:tc>
      </w:tr>
      <w:tr w:rsidR="006E5586" w14:paraId="2CE06847" w14:textId="77777777" w:rsidTr="00F956D5">
        <w:tc>
          <w:tcPr>
            <w:tcW w:w="3020" w:type="dxa"/>
          </w:tcPr>
          <w:p w14:paraId="62427790" w14:textId="5346922E" w:rsidR="003F10D1" w:rsidRDefault="0080483E" w:rsidP="003F10D1">
            <w:pPr>
              <w:rPr>
                <w:rFonts w:ascii="Arial" w:hAnsi="Arial" w:cs="Arial"/>
              </w:rPr>
            </w:pPr>
            <w:r>
              <w:rPr>
                <w:noProof/>
              </w:rPr>
              <w:lastRenderedPageBreak/>
              <w:drawing>
                <wp:inline distT="0" distB="0" distL="0" distR="0" wp14:anchorId="5562C09B" wp14:editId="127B723A">
                  <wp:extent cx="1260000" cy="61410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60000" cy="614109"/>
                          </a:xfrm>
                          <a:prstGeom prst="rect">
                            <a:avLst/>
                          </a:prstGeom>
                        </pic:spPr>
                      </pic:pic>
                    </a:graphicData>
                  </a:graphic>
                </wp:inline>
              </w:drawing>
            </w:r>
          </w:p>
        </w:tc>
        <w:tc>
          <w:tcPr>
            <w:tcW w:w="3021" w:type="dxa"/>
          </w:tcPr>
          <w:p w14:paraId="2AF1B19F" w14:textId="12EF17CA" w:rsidR="003F10D1" w:rsidRDefault="003F10D1" w:rsidP="003F10D1">
            <w:pPr>
              <w:rPr>
                <w:rFonts w:ascii="Arial" w:hAnsi="Arial" w:cs="Arial"/>
              </w:rPr>
            </w:pPr>
            <w:r w:rsidRPr="007D4C03">
              <w:rPr>
                <w:rFonts w:ascii="Arial" w:hAnsi="Arial" w:cs="Arial"/>
              </w:rPr>
              <w:t>DIU Lactation humaine et allaitement maternel (DULHAM)</w:t>
            </w:r>
          </w:p>
        </w:tc>
        <w:tc>
          <w:tcPr>
            <w:tcW w:w="3021" w:type="dxa"/>
          </w:tcPr>
          <w:p w14:paraId="1537E03B" w14:textId="77777777" w:rsidR="003F10D1" w:rsidRDefault="003F10D1" w:rsidP="003F10D1">
            <w:pPr>
              <w:rPr>
                <w:rFonts w:ascii="Arial" w:hAnsi="Arial" w:cs="Arial"/>
              </w:rPr>
            </w:pPr>
            <w:r w:rsidRPr="007D4C03">
              <w:rPr>
                <w:rFonts w:ascii="Arial" w:hAnsi="Arial" w:cs="Arial"/>
              </w:rPr>
              <w:t xml:space="preserve">Dr Gisèle </w:t>
            </w:r>
            <w:proofErr w:type="spellStart"/>
            <w:r w:rsidRPr="007D4C03">
              <w:rPr>
                <w:rFonts w:ascii="Arial" w:hAnsi="Arial" w:cs="Arial"/>
              </w:rPr>
              <w:t>Gremmo-Feger</w:t>
            </w:r>
            <w:proofErr w:type="spellEnd"/>
          </w:p>
          <w:p w14:paraId="1BA1E524" w14:textId="77777777" w:rsidR="003F10D1" w:rsidRDefault="003F10D1" w:rsidP="003F10D1">
            <w:pPr>
              <w:rPr>
                <w:rFonts w:ascii="Arial" w:hAnsi="Arial" w:cs="Arial"/>
              </w:rPr>
            </w:pPr>
          </w:p>
        </w:tc>
      </w:tr>
      <w:tr w:rsidR="006E5586" w14:paraId="67616B10" w14:textId="77777777" w:rsidTr="00F956D5">
        <w:tc>
          <w:tcPr>
            <w:tcW w:w="3020" w:type="dxa"/>
          </w:tcPr>
          <w:p w14:paraId="0F6DCBF8" w14:textId="77777777" w:rsidR="003F10D1" w:rsidRDefault="006F5A6D" w:rsidP="003F10D1">
            <w:pPr>
              <w:rPr>
                <w:rFonts w:ascii="Arial" w:hAnsi="Arial" w:cs="Arial"/>
              </w:rPr>
            </w:pPr>
            <w:r>
              <w:rPr>
                <w:noProof/>
              </w:rPr>
              <w:drawing>
                <wp:inline distT="0" distB="0" distL="0" distR="0" wp14:anchorId="683BC96F" wp14:editId="4893012D">
                  <wp:extent cx="1512000" cy="516957"/>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2000" cy="516957"/>
                          </a:xfrm>
                          <a:prstGeom prst="rect">
                            <a:avLst/>
                          </a:prstGeom>
                        </pic:spPr>
                      </pic:pic>
                    </a:graphicData>
                  </a:graphic>
                </wp:inline>
              </w:drawing>
            </w:r>
          </w:p>
          <w:p w14:paraId="380D293C" w14:textId="7DAA7595" w:rsidR="00440A16" w:rsidRDefault="00440A16" w:rsidP="003F10D1">
            <w:pPr>
              <w:rPr>
                <w:rFonts w:ascii="Arial" w:hAnsi="Arial" w:cs="Arial"/>
              </w:rPr>
            </w:pPr>
          </w:p>
        </w:tc>
        <w:tc>
          <w:tcPr>
            <w:tcW w:w="3021" w:type="dxa"/>
          </w:tcPr>
          <w:p w14:paraId="6BF3BA89" w14:textId="77777777" w:rsidR="003F10D1" w:rsidRDefault="003F10D1" w:rsidP="003F10D1">
            <w:pPr>
              <w:rPr>
                <w:rFonts w:ascii="Arial" w:hAnsi="Arial" w:cs="Arial"/>
              </w:rPr>
            </w:pPr>
            <w:r>
              <w:rPr>
                <w:rFonts w:ascii="Arial" w:hAnsi="Arial" w:cs="Arial"/>
              </w:rPr>
              <w:t>DU Allaitement maternel, Marseille</w:t>
            </w:r>
          </w:p>
        </w:tc>
        <w:tc>
          <w:tcPr>
            <w:tcW w:w="3021" w:type="dxa"/>
          </w:tcPr>
          <w:p w14:paraId="00480E83" w14:textId="71E009C4" w:rsidR="003F10D1" w:rsidRDefault="003F10D1" w:rsidP="003F10D1">
            <w:pPr>
              <w:rPr>
                <w:rFonts w:ascii="Arial" w:hAnsi="Arial" w:cs="Arial"/>
              </w:rPr>
            </w:pPr>
            <w:r>
              <w:rPr>
                <w:rFonts w:ascii="Arial" w:hAnsi="Arial" w:cs="Arial"/>
              </w:rPr>
              <w:t>Pascale Hassler</w:t>
            </w:r>
            <w:proofErr w:type="gramStart"/>
            <w:r>
              <w:rPr>
                <w:rFonts w:ascii="Arial" w:hAnsi="Arial" w:cs="Arial"/>
              </w:rPr>
              <w:t> ;</w:t>
            </w:r>
            <w:proofErr w:type="spellStart"/>
            <w:r w:rsidR="006F5A6D">
              <w:rPr>
                <w:rFonts w:ascii="Arial" w:hAnsi="Arial" w:cs="Arial"/>
              </w:rPr>
              <w:t>Emilie</w:t>
            </w:r>
            <w:proofErr w:type="spellEnd"/>
            <w:proofErr w:type="gramEnd"/>
            <w:r w:rsidR="006F5A6D">
              <w:rPr>
                <w:rFonts w:ascii="Arial" w:hAnsi="Arial" w:cs="Arial"/>
              </w:rPr>
              <w:t xml:space="preserve"> </w:t>
            </w:r>
            <w:proofErr w:type="spellStart"/>
            <w:r w:rsidR="006F5A6D">
              <w:rPr>
                <w:rFonts w:ascii="Arial" w:hAnsi="Arial" w:cs="Arial"/>
              </w:rPr>
              <w:t>Clady</w:t>
            </w:r>
            <w:proofErr w:type="spellEnd"/>
            <w:r w:rsidR="006F5A6D">
              <w:rPr>
                <w:rFonts w:ascii="Arial" w:hAnsi="Arial" w:cs="Arial"/>
              </w:rPr>
              <w:t> ;</w:t>
            </w:r>
            <w:r>
              <w:rPr>
                <w:rFonts w:ascii="Arial" w:hAnsi="Arial" w:cs="Arial"/>
              </w:rPr>
              <w:t xml:space="preserve"> Dr Nicolas Falaise</w:t>
            </w:r>
          </w:p>
        </w:tc>
      </w:tr>
      <w:tr w:rsidR="006E5586" w14:paraId="14DCE1BF" w14:textId="77777777" w:rsidTr="00F956D5">
        <w:tc>
          <w:tcPr>
            <w:tcW w:w="3020" w:type="dxa"/>
          </w:tcPr>
          <w:p w14:paraId="0D89E1DC" w14:textId="77777777" w:rsidR="005033C0" w:rsidRDefault="005033C0" w:rsidP="003F10D1">
            <w:pPr>
              <w:rPr>
                <w:noProof/>
              </w:rPr>
            </w:pPr>
            <w:r>
              <w:rPr>
                <w:noProof/>
              </w:rPr>
              <w:drawing>
                <wp:inline distT="0" distB="0" distL="0" distR="0" wp14:anchorId="69E283BF" wp14:editId="1C32F717">
                  <wp:extent cx="741137" cy="864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1137" cy="864000"/>
                          </a:xfrm>
                          <a:prstGeom prst="rect">
                            <a:avLst/>
                          </a:prstGeom>
                        </pic:spPr>
                      </pic:pic>
                    </a:graphicData>
                  </a:graphic>
                </wp:inline>
              </w:drawing>
            </w:r>
          </w:p>
          <w:p w14:paraId="2715D869" w14:textId="7EC959E0" w:rsidR="00440A16" w:rsidRDefault="00440A16" w:rsidP="003F10D1">
            <w:pPr>
              <w:rPr>
                <w:noProof/>
              </w:rPr>
            </w:pPr>
          </w:p>
        </w:tc>
        <w:tc>
          <w:tcPr>
            <w:tcW w:w="3021" w:type="dxa"/>
          </w:tcPr>
          <w:p w14:paraId="0C1C0046" w14:textId="285C5CDA" w:rsidR="005033C0" w:rsidRPr="007D4C03" w:rsidRDefault="006A4B5F" w:rsidP="003F10D1">
            <w:pPr>
              <w:rPr>
                <w:rFonts w:ascii="Arial" w:hAnsi="Arial" w:cs="Arial"/>
              </w:rPr>
            </w:pPr>
            <w:r>
              <w:rPr>
                <w:rFonts w:ascii="Arial" w:hAnsi="Arial" w:cs="Arial"/>
              </w:rPr>
              <w:t>Fédération Nationale des orthophonistes</w:t>
            </w:r>
          </w:p>
        </w:tc>
        <w:tc>
          <w:tcPr>
            <w:tcW w:w="3021" w:type="dxa"/>
          </w:tcPr>
          <w:p w14:paraId="294345E3" w14:textId="33DB1DCD" w:rsidR="005033C0" w:rsidRPr="007D4C03" w:rsidRDefault="006A4B5F" w:rsidP="003F10D1">
            <w:pPr>
              <w:rPr>
                <w:rFonts w:ascii="Arial" w:hAnsi="Arial" w:cs="Arial"/>
              </w:rPr>
            </w:pPr>
            <w:r>
              <w:rPr>
                <w:rFonts w:ascii="Arial" w:eastAsia="Times New Roman" w:hAnsi="Arial" w:cs="Arial"/>
                <w:color w:val="000000"/>
                <w:lang w:eastAsia="fr-FR"/>
              </w:rPr>
              <w:t xml:space="preserve">Anne </w:t>
            </w:r>
            <w:proofErr w:type="spellStart"/>
            <w:r>
              <w:rPr>
                <w:rFonts w:ascii="Arial" w:eastAsia="Times New Roman" w:hAnsi="Arial" w:cs="Arial"/>
                <w:color w:val="000000"/>
                <w:lang w:eastAsia="fr-FR"/>
              </w:rPr>
              <w:t>Dehêtre</w:t>
            </w:r>
            <w:proofErr w:type="spellEnd"/>
          </w:p>
        </w:tc>
      </w:tr>
      <w:tr w:rsidR="006E5586" w14:paraId="230F8CCC" w14:textId="77777777" w:rsidTr="00F956D5">
        <w:tc>
          <w:tcPr>
            <w:tcW w:w="3020" w:type="dxa"/>
          </w:tcPr>
          <w:p w14:paraId="46427683" w14:textId="77777777" w:rsidR="003F10D1" w:rsidRDefault="00633F5A" w:rsidP="003F10D1">
            <w:pPr>
              <w:rPr>
                <w:rFonts w:ascii="Arial" w:hAnsi="Arial" w:cs="Arial"/>
              </w:rPr>
            </w:pPr>
            <w:r>
              <w:rPr>
                <w:noProof/>
              </w:rPr>
              <w:drawing>
                <wp:inline distT="0" distB="0" distL="0" distR="0" wp14:anchorId="28FF3171" wp14:editId="6118901E">
                  <wp:extent cx="975072" cy="7448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5514" cy="760471"/>
                          </a:xfrm>
                          <a:prstGeom prst="rect">
                            <a:avLst/>
                          </a:prstGeom>
                        </pic:spPr>
                      </pic:pic>
                    </a:graphicData>
                  </a:graphic>
                </wp:inline>
              </w:drawing>
            </w:r>
          </w:p>
          <w:p w14:paraId="1F553CDA" w14:textId="6592A7F6" w:rsidR="00440A16" w:rsidRDefault="00440A16" w:rsidP="003F10D1">
            <w:pPr>
              <w:rPr>
                <w:rFonts w:ascii="Arial" w:hAnsi="Arial" w:cs="Arial"/>
              </w:rPr>
            </w:pPr>
          </w:p>
        </w:tc>
        <w:tc>
          <w:tcPr>
            <w:tcW w:w="3021" w:type="dxa"/>
          </w:tcPr>
          <w:p w14:paraId="240C389C" w14:textId="6E503EEE" w:rsidR="003F10D1" w:rsidRDefault="003F10D1" w:rsidP="003F10D1">
            <w:pPr>
              <w:rPr>
                <w:rFonts w:ascii="Arial" w:hAnsi="Arial" w:cs="Arial"/>
              </w:rPr>
            </w:pPr>
            <w:r w:rsidRPr="007D4C03">
              <w:rPr>
                <w:rFonts w:ascii="Arial" w:hAnsi="Arial" w:cs="Arial"/>
              </w:rPr>
              <w:t>Groupe de Pédiatrie Générale</w:t>
            </w:r>
            <w:r>
              <w:rPr>
                <w:rFonts w:ascii="Arial" w:hAnsi="Arial" w:cs="Arial"/>
              </w:rPr>
              <w:t>, sociale et environnementale (</w:t>
            </w:r>
            <w:proofErr w:type="spellStart"/>
            <w:r>
              <w:rPr>
                <w:rFonts w:ascii="Arial" w:hAnsi="Arial" w:cs="Arial"/>
              </w:rPr>
              <w:t>GPGse</w:t>
            </w:r>
            <w:proofErr w:type="spellEnd"/>
            <w:r>
              <w:rPr>
                <w:rFonts w:ascii="Arial" w:hAnsi="Arial" w:cs="Arial"/>
              </w:rPr>
              <w:t xml:space="preserve"> : groupe de la </w:t>
            </w:r>
            <w:proofErr w:type="gramStart"/>
            <w:r w:rsidRPr="007D4C03">
              <w:rPr>
                <w:rFonts w:ascii="Arial" w:hAnsi="Arial" w:cs="Arial"/>
              </w:rPr>
              <w:t>SFP </w:t>
            </w:r>
            <w:r>
              <w:rPr>
                <w:rFonts w:ascii="Arial" w:hAnsi="Arial" w:cs="Arial"/>
              </w:rPr>
              <w:t>)</w:t>
            </w:r>
            <w:proofErr w:type="gramEnd"/>
          </w:p>
        </w:tc>
        <w:tc>
          <w:tcPr>
            <w:tcW w:w="3021" w:type="dxa"/>
          </w:tcPr>
          <w:p w14:paraId="03E4821B" w14:textId="142B4D1A" w:rsidR="003F10D1" w:rsidRDefault="003F10D1" w:rsidP="003F10D1">
            <w:pPr>
              <w:rPr>
                <w:rFonts w:ascii="Arial" w:hAnsi="Arial" w:cs="Arial"/>
              </w:rPr>
            </w:pPr>
            <w:r w:rsidRPr="007D4C03">
              <w:rPr>
                <w:rFonts w:ascii="Arial" w:hAnsi="Arial" w:cs="Arial"/>
              </w:rPr>
              <w:t xml:space="preserve">Pr </w:t>
            </w:r>
            <w:proofErr w:type="spellStart"/>
            <w:r w:rsidRPr="007D4C03">
              <w:rPr>
                <w:rFonts w:ascii="Arial" w:hAnsi="Arial" w:cs="Arial"/>
              </w:rPr>
              <w:t>Elise</w:t>
            </w:r>
            <w:proofErr w:type="spellEnd"/>
            <w:r w:rsidRPr="007D4C03">
              <w:rPr>
                <w:rFonts w:ascii="Arial" w:hAnsi="Arial" w:cs="Arial"/>
              </w:rPr>
              <w:t xml:space="preserve"> Launay</w:t>
            </w:r>
          </w:p>
        </w:tc>
      </w:tr>
      <w:tr w:rsidR="006E5586" w14:paraId="7106A20A" w14:textId="77777777" w:rsidTr="00F956D5">
        <w:tc>
          <w:tcPr>
            <w:tcW w:w="3020" w:type="dxa"/>
          </w:tcPr>
          <w:p w14:paraId="049FD906" w14:textId="77777777" w:rsidR="003F10D1" w:rsidRDefault="0080483E" w:rsidP="003F10D1">
            <w:pPr>
              <w:rPr>
                <w:rFonts w:ascii="Arial" w:hAnsi="Arial" w:cs="Arial"/>
              </w:rPr>
            </w:pPr>
            <w:r>
              <w:rPr>
                <w:noProof/>
              </w:rPr>
              <w:drawing>
                <wp:inline distT="0" distB="0" distL="0" distR="0" wp14:anchorId="3E1B2239" wp14:editId="31DBB69A">
                  <wp:extent cx="1511109" cy="6890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7549" cy="733026"/>
                          </a:xfrm>
                          <a:prstGeom prst="rect">
                            <a:avLst/>
                          </a:prstGeom>
                        </pic:spPr>
                      </pic:pic>
                    </a:graphicData>
                  </a:graphic>
                </wp:inline>
              </w:drawing>
            </w:r>
          </w:p>
          <w:p w14:paraId="021705B2" w14:textId="02369FDF" w:rsidR="00440A16" w:rsidRDefault="00440A16" w:rsidP="003F10D1">
            <w:pPr>
              <w:rPr>
                <w:rFonts w:ascii="Arial" w:hAnsi="Arial" w:cs="Arial"/>
              </w:rPr>
            </w:pPr>
          </w:p>
        </w:tc>
        <w:tc>
          <w:tcPr>
            <w:tcW w:w="3021" w:type="dxa"/>
          </w:tcPr>
          <w:p w14:paraId="48423F9A" w14:textId="3D7FA967" w:rsidR="003F10D1" w:rsidRDefault="003F10D1" w:rsidP="003F10D1">
            <w:pPr>
              <w:rPr>
                <w:rFonts w:ascii="Arial" w:hAnsi="Arial" w:cs="Arial"/>
              </w:rPr>
            </w:pPr>
            <w:r w:rsidRPr="007D4C03">
              <w:rPr>
                <w:rFonts w:ascii="Arial" w:hAnsi="Arial" w:cs="Arial"/>
              </w:rPr>
              <w:t>Fédération des réseaux de Périnatalité Française </w:t>
            </w:r>
          </w:p>
        </w:tc>
        <w:tc>
          <w:tcPr>
            <w:tcW w:w="3021" w:type="dxa"/>
          </w:tcPr>
          <w:p w14:paraId="07E25BC7" w14:textId="77777777" w:rsidR="003F10D1" w:rsidRPr="007D4C03" w:rsidRDefault="003F10D1" w:rsidP="003F10D1">
            <w:pPr>
              <w:rPr>
                <w:rFonts w:ascii="Arial" w:hAnsi="Arial" w:cs="Arial"/>
              </w:rPr>
            </w:pPr>
            <w:r w:rsidRPr="007D4C03">
              <w:rPr>
                <w:rFonts w:ascii="Arial" w:hAnsi="Arial" w:cs="Arial"/>
              </w:rPr>
              <w:t xml:space="preserve">Dr Virginie </w:t>
            </w:r>
            <w:proofErr w:type="spellStart"/>
            <w:r w:rsidRPr="007D4C03">
              <w:rPr>
                <w:rFonts w:ascii="Arial" w:hAnsi="Arial" w:cs="Arial"/>
              </w:rPr>
              <w:t>Rigourd</w:t>
            </w:r>
            <w:proofErr w:type="spellEnd"/>
          </w:p>
          <w:p w14:paraId="308ECACB" w14:textId="77777777" w:rsidR="003F10D1" w:rsidRDefault="003F10D1" w:rsidP="003F10D1">
            <w:pPr>
              <w:rPr>
                <w:rFonts w:ascii="Arial" w:hAnsi="Arial" w:cs="Arial"/>
              </w:rPr>
            </w:pPr>
          </w:p>
        </w:tc>
      </w:tr>
      <w:tr w:rsidR="006E5586" w14:paraId="777238DA" w14:textId="77777777" w:rsidTr="00F956D5">
        <w:tc>
          <w:tcPr>
            <w:tcW w:w="3020" w:type="dxa"/>
          </w:tcPr>
          <w:p w14:paraId="268340BC" w14:textId="267B00A0" w:rsidR="003F10D1" w:rsidRDefault="0080483E" w:rsidP="003F10D1">
            <w:pPr>
              <w:rPr>
                <w:rFonts w:ascii="Arial" w:hAnsi="Arial" w:cs="Arial"/>
              </w:rPr>
            </w:pPr>
            <w:r>
              <w:rPr>
                <w:noProof/>
              </w:rPr>
              <w:drawing>
                <wp:inline distT="0" distB="0" distL="0" distR="0" wp14:anchorId="57D3C521" wp14:editId="7CFE8020">
                  <wp:extent cx="991870" cy="74538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18392" cy="765318"/>
                          </a:xfrm>
                          <a:prstGeom prst="rect">
                            <a:avLst/>
                          </a:prstGeom>
                        </pic:spPr>
                      </pic:pic>
                    </a:graphicData>
                  </a:graphic>
                </wp:inline>
              </w:drawing>
            </w:r>
          </w:p>
        </w:tc>
        <w:tc>
          <w:tcPr>
            <w:tcW w:w="3021" w:type="dxa"/>
          </w:tcPr>
          <w:p w14:paraId="145743BE" w14:textId="7E018AED" w:rsidR="003F10D1" w:rsidRDefault="003F10D1" w:rsidP="003F10D1">
            <w:pPr>
              <w:rPr>
                <w:rFonts w:ascii="Arial" w:hAnsi="Arial" w:cs="Arial"/>
              </w:rPr>
            </w:pPr>
            <w:r w:rsidRPr="007D4C03">
              <w:rPr>
                <w:rFonts w:ascii="Arial" w:eastAsia="Times New Roman" w:hAnsi="Arial" w:cs="Arial"/>
                <w:color w:val="000000"/>
              </w:rPr>
              <w:t>Société Française de Chirurgie Orale </w:t>
            </w:r>
          </w:p>
        </w:tc>
        <w:tc>
          <w:tcPr>
            <w:tcW w:w="3021" w:type="dxa"/>
          </w:tcPr>
          <w:p w14:paraId="72CE8286" w14:textId="10848BA9" w:rsidR="003F10D1" w:rsidRDefault="003F10D1" w:rsidP="003F10D1">
            <w:pPr>
              <w:rPr>
                <w:rFonts w:ascii="Arial" w:hAnsi="Arial" w:cs="Arial"/>
              </w:rPr>
            </w:pPr>
            <w:r w:rsidRPr="007D4C03">
              <w:rPr>
                <w:rFonts w:ascii="Arial" w:eastAsia="Times New Roman" w:hAnsi="Arial" w:cs="Arial"/>
                <w:color w:val="000000"/>
              </w:rPr>
              <w:t xml:space="preserve">Dr Eugénie </w:t>
            </w:r>
            <w:proofErr w:type="spellStart"/>
            <w:r w:rsidRPr="007D4C03">
              <w:rPr>
                <w:rFonts w:ascii="Arial" w:eastAsia="Times New Roman" w:hAnsi="Arial" w:cs="Arial"/>
                <w:color w:val="000000"/>
              </w:rPr>
              <w:t>Massereau</w:t>
            </w:r>
            <w:proofErr w:type="spellEnd"/>
          </w:p>
        </w:tc>
      </w:tr>
      <w:tr w:rsidR="006E5586" w14:paraId="7481E6AF" w14:textId="77777777" w:rsidTr="00F956D5">
        <w:tc>
          <w:tcPr>
            <w:tcW w:w="3020" w:type="dxa"/>
          </w:tcPr>
          <w:p w14:paraId="73FBEBDE" w14:textId="3573C617" w:rsidR="003F10D1" w:rsidRDefault="00337F16" w:rsidP="003F10D1">
            <w:pPr>
              <w:rPr>
                <w:rFonts w:ascii="Arial" w:hAnsi="Arial" w:cs="Arial"/>
              </w:rPr>
            </w:pPr>
            <w:r>
              <w:rPr>
                <w:noProof/>
              </w:rPr>
              <w:drawing>
                <wp:inline distT="0" distB="0" distL="0" distR="0" wp14:anchorId="358341B0" wp14:editId="4E2E7B7D">
                  <wp:extent cx="983615" cy="702051"/>
                  <wp:effectExtent l="0" t="0" r="6985"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17096" cy="725948"/>
                          </a:xfrm>
                          <a:prstGeom prst="rect">
                            <a:avLst/>
                          </a:prstGeom>
                        </pic:spPr>
                      </pic:pic>
                    </a:graphicData>
                  </a:graphic>
                </wp:inline>
              </w:drawing>
            </w:r>
          </w:p>
        </w:tc>
        <w:tc>
          <w:tcPr>
            <w:tcW w:w="3021" w:type="dxa"/>
          </w:tcPr>
          <w:p w14:paraId="22949A69" w14:textId="790F9685" w:rsidR="003F10D1" w:rsidRDefault="003F10D1" w:rsidP="003F10D1">
            <w:pPr>
              <w:rPr>
                <w:rFonts w:ascii="Arial" w:hAnsi="Arial" w:cs="Arial"/>
              </w:rPr>
            </w:pPr>
            <w:r w:rsidRPr="007D4C03">
              <w:rPr>
                <w:rFonts w:ascii="Arial" w:eastAsia="Times New Roman" w:hAnsi="Arial" w:cs="Arial"/>
                <w:color w:val="000000"/>
              </w:rPr>
              <w:t>Société Française de Médecine Périnatale </w:t>
            </w:r>
          </w:p>
        </w:tc>
        <w:tc>
          <w:tcPr>
            <w:tcW w:w="3021" w:type="dxa"/>
          </w:tcPr>
          <w:p w14:paraId="68FFA8BB" w14:textId="77777777" w:rsidR="003F10D1" w:rsidRPr="007D4C03" w:rsidRDefault="003F10D1" w:rsidP="003F10D1">
            <w:pPr>
              <w:rPr>
                <w:rFonts w:ascii="Arial" w:eastAsia="Times New Roman" w:hAnsi="Arial" w:cs="Arial"/>
                <w:color w:val="000000"/>
              </w:rPr>
            </w:pPr>
            <w:r w:rsidRPr="007D4C03">
              <w:rPr>
                <w:rFonts w:ascii="Arial" w:eastAsia="Times New Roman" w:hAnsi="Arial" w:cs="Arial"/>
                <w:color w:val="000000"/>
              </w:rPr>
              <w:t xml:space="preserve">Pr Thierry </w:t>
            </w:r>
            <w:proofErr w:type="spellStart"/>
            <w:r w:rsidRPr="007D4C03">
              <w:rPr>
                <w:rFonts w:ascii="Arial" w:eastAsia="Times New Roman" w:hAnsi="Arial" w:cs="Arial"/>
                <w:color w:val="000000"/>
              </w:rPr>
              <w:t>Debillon</w:t>
            </w:r>
            <w:proofErr w:type="spellEnd"/>
          </w:p>
          <w:p w14:paraId="39F4843D" w14:textId="77777777" w:rsidR="003F10D1" w:rsidRDefault="003F10D1" w:rsidP="003F10D1">
            <w:pPr>
              <w:rPr>
                <w:rFonts w:ascii="Arial" w:hAnsi="Arial" w:cs="Arial"/>
              </w:rPr>
            </w:pPr>
          </w:p>
        </w:tc>
      </w:tr>
      <w:tr w:rsidR="006E5586" w14:paraId="123254CA" w14:textId="77777777" w:rsidTr="00F956D5">
        <w:tc>
          <w:tcPr>
            <w:tcW w:w="3020" w:type="dxa"/>
          </w:tcPr>
          <w:p w14:paraId="1B18A058" w14:textId="18A86EDF" w:rsidR="00DB262F" w:rsidRDefault="00DB262F" w:rsidP="003F10D1">
            <w:pPr>
              <w:rPr>
                <w:noProof/>
              </w:rPr>
            </w:pPr>
            <w:r>
              <w:rPr>
                <w:noProof/>
              </w:rPr>
              <w:drawing>
                <wp:inline distT="0" distB="0" distL="0" distR="0" wp14:anchorId="10B21803" wp14:editId="17CA9338">
                  <wp:extent cx="1025525" cy="823595"/>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2716" cy="829370"/>
                          </a:xfrm>
                          <a:prstGeom prst="rect">
                            <a:avLst/>
                          </a:prstGeom>
                        </pic:spPr>
                      </pic:pic>
                    </a:graphicData>
                  </a:graphic>
                </wp:inline>
              </w:drawing>
            </w:r>
          </w:p>
        </w:tc>
        <w:tc>
          <w:tcPr>
            <w:tcW w:w="3021" w:type="dxa"/>
          </w:tcPr>
          <w:p w14:paraId="1ACC1E0C" w14:textId="2DAB014D" w:rsidR="00DB262F" w:rsidRPr="007D4C03" w:rsidRDefault="00DB262F" w:rsidP="003F10D1">
            <w:pPr>
              <w:rPr>
                <w:rFonts w:ascii="Arial" w:eastAsia="Times New Roman" w:hAnsi="Arial" w:cs="Arial"/>
                <w:color w:val="000000"/>
              </w:rPr>
            </w:pPr>
            <w:r w:rsidRPr="007D4C03">
              <w:rPr>
                <w:rFonts w:ascii="Arial" w:eastAsia="Times New Roman" w:hAnsi="Arial" w:cs="Arial"/>
                <w:color w:val="000000"/>
              </w:rPr>
              <w:t xml:space="preserve">Société Française de </w:t>
            </w:r>
            <w:r>
              <w:rPr>
                <w:rFonts w:ascii="Arial" w:eastAsia="Times New Roman" w:hAnsi="Arial" w:cs="Arial"/>
                <w:color w:val="000000"/>
              </w:rPr>
              <w:t>Néonatalogie</w:t>
            </w:r>
          </w:p>
        </w:tc>
        <w:tc>
          <w:tcPr>
            <w:tcW w:w="3021" w:type="dxa"/>
          </w:tcPr>
          <w:p w14:paraId="23A9702D" w14:textId="46E74333" w:rsidR="00DB262F" w:rsidRPr="007D4C03" w:rsidRDefault="00DB262F" w:rsidP="003F10D1">
            <w:pPr>
              <w:rPr>
                <w:rFonts w:ascii="Arial" w:eastAsia="Times New Roman" w:hAnsi="Arial" w:cs="Arial"/>
                <w:color w:val="000000"/>
              </w:rPr>
            </w:pPr>
            <w:r>
              <w:rPr>
                <w:rFonts w:ascii="Arial" w:eastAsia="Times New Roman" w:hAnsi="Arial" w:cs="Arial"/>
                <w:color w:val="000000"/>
              </w:rPr>
              <w:t xml:space="preserve">Pr Jean-Christophe </w:t>
            </w:r>
            <w:proofErr w:type="spellStart"/>
            <w:r>
              <w:rPr>
                <w:rFonts w:ascii="Arial" w:eastAsia="Times New Roman" w:hAnsi="Arial" w:cs="Arial"/>
                <w:color w:val="000000"/>
              </w:rPr>
              <w:t>Rozé</w:t>
            </w:r>
            <w:proofErr w:type="spellEnd"/>
          </w:p>
        </w:tc>
      </w:tr>
      <w:tr w:rsidR="006E5586" w14:paraId="16400AFB" w14:textId="77777777" w:rsidTr="00F956D5">
        <w:tc>
          <w:tcPr>
            <w:tcW w:w="3020" w:type="dxa"/>
          </w:tcPr>
          <w:p w14:paraId="1ED0A2BF" w14:textId="77777777" w:rsidR="003F10D1" w:rsidRDefault="00633F5A" w:rsidP="003F10D1">
            <w:pPr>
              <w:rPr>
                <w:rFonts w:ascii="Arial" w:hAnsi="Arial" w:cs="Arial"/>
              </w:rPr>
            </w:pPr>
            <w:r>
              <w:rPr>
                <w:noProof/>
              </w:rPr>
              <w:drawing>
                <wp:inline distT="0" distB="0" distL="0" distR="0" wp14:anchorId="11284F54" wp14:editId="26B7B481">
                  <wp:extent cx="1048223" cy="82339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3760" cy="843454"/>
                          </a:xfrm>
                          <a:prstGeom prst="rect">
                            <a:avLst/>
                          </a:prstGeom>
                        </pic:spPr>
                      </pic:pic>
                    </a:graphicData>
                  </a:graphic>
                </wp:inline>
              </w:drawing>
            </w:r>
          </w:p>
          <w:p w14:paraId="725BD855" w14:textId="4AA10885" w:rsidR="006E5586" w:rsidRDefault="006E5586" w:rsidP="003F10D1">
            <w:pPr>
              <w:rPr>
                <w:rFonts w:ascii="Arial" w:hAnsi="Arial" w:cs="Arial"/>
              </w:rPr>
            </w:pPr>
          </w:p>
        </w:tc>
        <w:tc>
          <w:tcPr>
            <w:tcW w:w="3021" w:type="dxa"/>
          </w:tcPr>
          <w:p w14:paraId="48872A4B" w14:textId="68A187AE" w:rsidR="003F10D1" w:rsidRDefault="003F10D1" w:rsidP="003F10D1">
            <w:pPr>
              <w:rPr>
                <w:rFonts w:ascii="Arial" w:hAnsi="Arial" w:cs="Arial"/>
              </w:rPr>
            </w:pPr>
            <w:r w:rsidRPr="007D4C03">
              <w:rPr>
                <w:rFonts w:ascii="Arial" w:hAnsi="Arial" w:cs="Arial"/>
              </w:rPr>
              <w:t>Société Française de Pédiatrie (SFP) </w:t>
            </w:r>
          </w:p>
        </w:tc>
        <w:tc>
          <w:tcPr>
            <w:tcW w:w="3021" w:type="dxa"/>
          </w:tcPr>
          <w:p w14:paraId="046E4B01" w14:textId="42E32662" w:rsidR="003F10D1" w:rsidRDefault="003F10D1" w:rsidP="003F10D1">
            <w:pPr>
              <w:rPr>
                <w:rFonts w:ascii="Arial" w:hAnsi="Arial" w:cs="Arial"/>
              </w:rPr>
            </w:pPr>
            <w:r w:rsidRPr="007D4C03">
              <w:rPr>
                <w:rFonts w:ascii="Arial" w:hAnsi="Arial" w:cs="Arial"/>
              </w:rPr>
              <w:t>Pr Christ</w:t>
            </w:r>
            <w:r>
              <w:rPr>
                <w:rFonts w:ascii="Arial" w:hAnsi="Arial" w:cs="Arial"/>
              </w:rPr>
              <w:t xml:space="preserve">èle </w:t>
            </w:r>
            <w:r w:rsidRPr="007D4C03">
              <w:rPr>
                <w:rFonts w:ascii="Arial" w:hAnsi="Arial" w:cs="Arial"/>
              </w:rPr>
              <w:t>Gras-Le</w:t>
            </w:r>
            <w:r>
              <w:rPr>
                <w:rFonts w:ascii="Arial" w:hAnsi="Arial" w:cs="Arial"/>
              </w:rPr>
              <w:t xml:space="preserve"> G</w:t>
            </w:r>
            <w:r w:rsidRPr="007D4C03">
              <w:rPr>
                <w:rFonts w:ascii="Arial" w:hAnsi="Arial" w:cs="Arial"/>
              </w:rPr>
              <w:t>uen</w:t>
            </w:r>
          </w:p>
        </w:tc>
      </w:tr>
      <w:tr w:rsidR="006E5586" w14:paraId="78CB73F5" w14:textId="77777777" w:rsidTr="00F956D5">
        <w:tc>
          <w:tcPr>
            <w:tcW w:w="3020" w:type="dxa"/>
          </w:tcPr>
          <w:p w14:paraId="31F1F9B4" w14:textId="4163B081" w:rsidR="003F10D1" w:rsidRDefault="002F6F2E" w:rsidP="003F10D1">
            <w:pPr>
              <w:rPr>
                <w:rFonts w:ascii="Arial" w:hAnsi="Arial" w:cs="Arial"/>
              </w:rPr>
            </w:pPr>
            <w:r>
              <w:rPr>
                <w:noProof/>
              </w:rPr>
              <w:drawing>
                <wp:inline distT="0" distB="0" distL="0" distR="0" wp14:anchorId="287710C4" wp14:editId="3FFE3C12">
                  <wp:extent cx="1052830" cy="9575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67729" cy="971131"/>
                          </a:xfrm>
                          <a:prstGeom prst="rect">
                            <a:avLst/>
                          </a:prstGeom>
                        </pic:spPr>
                      </pic:pic>
                    </a:graphicData>
                  </a:graphic>
                </wp:inline>
              </w:drawing>
            </w:r>
          </w:p>
        </w:tc>
        <w:tc>
          <w:tcPr>
            <w:tcW w:w="3021" w:type="dxa"/>
          </w:tcPr>
          <w:p w14:paraId="2B0542E9" w14:textId="5ED892BB" w:rsidR="003F10D1" w:rsidRDefault="003F10D1" w:rsidP="003F10D1">
            <w:pPr>
              <w:rPr>
                <w:rFonts w:ascii="Arial" w:hAnsi="Arial" w:cs="Arial"/>
              </w:rPr>
            </w:pPr>
            <w:r w:rsidRPr="007D4C03">
              <w:rPr>
                <w:rFonts w:ascii="Arial" w:hAnsi="Arial" w:cs="Arial"/>
                <w:color w:val="000080"/>
              </w:rPr>
              <w:t>Société Française de Stomatologie, Chirurgie Maxillo-Faciale et Chirurgie Orale </w:t>
            </w:r>
          </w:p>
        </w:tc>
        <w:tc>
          <w:tcPr>
            <w:tcW w:w="3021" w:type="dxa"/>
          </w:tcPr>
          <w:p w14:paraId="03E4BA4B" w14:textId="74E41FF3" w:rsidR="003F10D1" w:rsidRDefault="003F10D1" w:rsidP="003F10D1">
            <w:pPr>
              <w:rPr>
                <w:rFonts w:ascii="Arial" w:hAnsi="Arial" w:cs="Arial"/>
              </w:rPr>
            </w:pPr>
            <w:r w:rsidRPr="007D4C03">
              <w:rPr>
                <w:rFonts w:ascii="Arial" w:hAnsi="Arial" w:cs="Arial"/>
                <w:color w:val="000080"/>
              </w:rPr>
              <w:t>Pr Pierre Corre</w:t>
            </w:r>
          </w:p>
        </w:tc>
      </w:tr>
      <w:bookmarkEnd w:id="0"/>
    </w:tbl>
    <w:p w14:paraId="0452BEB5" w14:textId="3B2D14AF" w:rsidR="00DD457D" w:rsidRDefault="00DD457D" w:rsidP="002A2CAD">
      <w:pPr>
        <w:rPr>
          <w:rFonts w:ascii="Arial" w:hAnsi="Arial" w:cs="Arial"/>
          <w:color w:val="000080"/>
        </w:rPr>
      </w:pPr>
    </w:p>
    <w:p w14:paraId="4B7F4EDF" w14:textId="67632A6E" w:rsidR="00DD457D" w:rsidRPr="00DD457D" w:rsidRDefault="00DD457D" w:rsidP="002A2CAD">
      <w:pPr>
        <w:rPr>
          <w:rFonts w:ascii="Arial" w:hAnsi="Arial" w:cs="Arial"/>
          <w:b/>
          <w:bCs/>
        </w:rPr>
      </w:pPr>
      <w:r w:rsidRPr="00DD457D">
        <w:rPr>
          <w:rFonts w:ascii="Arial" w:hAnsi="Arial" w:cs="Arial"/>
          <w:b/>
          <w:bCs/>
          <w:noProof/>
        </w:rPr>
        <w:lastRenderedPageBreak/>
        <w:drawing>
          <wp:anchor distT="0" distB="0" distL="114300" distR="114300" simplePos="0" relativeHeight="251658240" behindDoc="0" locked="0" layoutInCell="1" allowOverlap="1" wp14:anchorId="25706909" wp14:editId="739FC47E">
            <wp:simplePos x="0" y="0"/>
            <wp:positionH relativeFrom="column">
              <wp:posOffset>-3810</wp:posOffset>
            </wp:positionH>
            <wp:positionV relativeFrom="paragraph">
              <wp:posOffset>276860</wp:posOffset>
            </wp:positionV>
            <wp:extent cx="627380" cy="62738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57D">
        <w:rPr>
          <w:rFonts w:ascii="Arial" w:hAnsi="Arial" w:cs="Arial"/>
          <w:b/>
          <w:bCs/>
        </w:rPr>
        <w:t>CONTACT PRESSE</w:t>
      </w:r>
    </w:p>
    <w:p w14:paraId="647A4BF8" w14:textId="33EEB359" w:rsidR="00DD457D" w:rsidRPr="00DD457D" w:rsidRDefault="00DD457D" w:rsidP="00DD457D">
      <w:pPr>
        <w:spacing w:after="0" w:line="240" w:lineRule="auto"/>
        <w:rPr>
          <w:rFonts w:ascii="Times New Roman" w:eastAsia="Times New Roman" w:hAnsi="Times New Roman" w:cs="Times New Roman"/>
          <w:sz w:val="24"/>
          <w:szCs w:val="24"/>
          <w:lang w:eastAsia="fr-FR"/>
        </w:rPr>
      </w:pPr>
    </w:p>
    <w:p w14:paraId="45C0EF6C" w14:textId="6FC5F20E" w:rsidR="00DD457D" w:rsidRPr="00DD457D" w:rsidRDefault="00DD457D" w:rsidP="002A2CAD">
      <w:pPr>
        <w:rPr>
          <w:rFonts w:ascii="Arial" w:hAnsi="Arial" w:cs="Arial"/>
        </w:rPr>
      </w:pPr>
      <w:r w:rsidRPr="00DD457D">
        <w:rPr>
          <w:rFonts w:ascii="Arial" w:hAnsi="Arial" w:cs="Arial"/>
        </w:rPr>
        <w:t xml:space="preserve">Alexandra Deleuze – </w:t>
      </w:r>
      <w:hyperlink r:id="rId27" w:history="1">
        <w:r w:rsidRPr="00DD457D">
          <w:rPr>
            <w:rStyle w:val="Lienhypertexte"/>
            <w:rFonts w:ascii="Arial" w:hAnsi="Arial" w:cs="Arial"/>
            <w:color w:val="auto"/>
          </w:rPr>
          <w:t>a.deleuze@ljcom.net</w:t>
        </w:r>
      </w:hyperlink>
      <w:r w:rsidRPr="00DD457D">
        <w:rPr>
          <w:rFonts w:ascii="Arial" w:hAnsi="Arial" w:cs="Arial"/>
        </w:rPr>
        <w:t xml:space="preserve"> - 06 60 36 06 69</w:t>
      </w:r>
    </w:p>
    <w:p w14:paraId="4222F58E" w14:textId="080BBF92" w:rsidR="00DD457D" w:rsidRPr="00DD457D" w:rsidRDefault="00DD457D" w:rsidP="002A2CAD">
      <w:pPr>
        <w:rPr>
          <w:rFonts w:ascii="Arial" w:hAnsi="Arial" w:cs="Arial"/>
        </w:rPr>
      </w:pPr>
      <w:r w:rsidRPr="00DD457D">
        <w:rPr>
          <w:rFonts w:ascii="Arial" w:hAnsi="Arial" w:cs="Arial"/>
        </w:rPr>
        <w:t xml:space="preserve">Morgane </w:t>
      </w:r>
      <w:proofErr w:type="spellStart"/>
      <w:r w:rsidRPr="00DD457D">
        <w:rPr>
          <w:rFonts w:ascii="Arial" w:hAnsi="Arial" w:cs="Arial"/>
        </w:rPr>
        <w:t>Donot</w:t>
      </w:r>
      <w:proofErr w:type="spellEnd"/>
      <w:r w:rsidRPr="00DD457D">
        <w:rPr>
          <w:rFonts w:ascii="Arial" w:hAnsi="Arial" w:cs="Arial"/>
        </w:rPr>
        <w:t xml:space="preserve"> – </w:t>
      </w:r>
      <w:hyperlink r:id="rId28" w:history="1">
        <w:r w:rsidRPr="00DD457D">
          <w:rPr>
            <w:rStyle w:val="Lienhypertexte"/>
            <w:rFonts w:ascii="Arial" w:hAnsi="Arial" w:cs="Arial"/>
            <w:color w:val="auto"/>
          </w:rPr>
          <w:t>m.donot@ljcom.net</w:t>
        </w:r>
      </w:hyperlink>
      <w:r w:rsidRPr="00DD457D">
        <w:rPr>
          <w:rFonts w:ascii="Arial" w:hAnsi="Arial" w:cs="Arial"/>
        </w:rPr>
        <w:t xml:space="preserve"> – 06.27.91.65.13</w:t>
      </w:r>
    </w:p>
    <w:p w14:paraId="08E36F56" w14:textId="77777777" w:rsidR="006F0BAF" w:rsidRPr="007D4C03" w:rsidRDefault="006F0BAF" w:rsidP="006F0BAF">
      <w:pPr>
        <w:rPr>
          <w:rFonts w:ascii="Arial" w:hAnsi="Arial" w:cs="Arial"/>
        </w:rPr>
      </w:pPr>
    </w:p>
    <w:p w14:paraId="1832F8A2" w14:textId="77777777" w:rsidR="006F0BAF" w:rsidRPr="00DD457D" w:rsidRDefault="006F0BAF" w:rsidP="006F0BAF">
      <w:pPr>
        <w:rPr>
          <w:rFonts w:ascii="Arial" w:hAnsi="Arial" w:cs="Arial"/>
          <w:b/>
          <w:bCs/>
        </w:rPr>
      </w:pPr>
      <w:r w:rsidRPr="00DD457D">
        <w:rPr>
          <w:rFonts w:ascii="Arial" w:hAnsi="Arial" w:cs="Arial"/>
          <w:b/>
          <w:bCs/>
        </w:rPr>
        <w:t>BIBLIOGRAPHIE</w:t>
      </w:r>
    </w:p>
    <w:p w14:paraId="76790FC7" w14:textId="77777777" w:rsidR="006F0BAF" w:rsidRPr="00DD457D" w:rsidRDefault="006F0BAF" w:rsidP="006F0BAF">
      <w:pPr>
        <w:rPr>
          <w:rFonts w:ascii="Arial" w:hAnsi="Arial" w:cs="Arial"/>
          <w:color w:val="212121"/>
          <w:shd w:val="clear" w:color="auto" w:fill="FFFFFF"/>
          <w:lang w:val="en-US"/>
        </w:rPr>
      </w:pPr>
      <w:r w:rsidRPr="00DD457D">
        <w:rPr>
          <w:rFonts w:ascii="Arial" w:hAnsi="Arial" w:cs="Arial"/>
          <w:lang w:val="en-US"/>
        </w:rPr>
        <w:t>1.</w:t>
      </w:r>
      <w:r w:rsidRPr="00DD457D">
        <w:rPr>
          <w:rFonts w:ascii="Arial" w:hAnsi="Arial" w:cs="Arial"/>
          <w:color w:val="212121"/>
          <w:shd w:val="clear" w:color="auto" w:fill="FFFFFF"/>
          <w:lang w:val="en-US"/>
        </w:rPr>
        <w:t xml:space="preserve"> </w:t>
      </w:r>
      <w:r w:rsidRPr="00DD457D">
        <w:rPr>
          <w:rFonts w:ascii="Arial" w:hAnsi="Arial" w:cs="Arial"/>
          <w:lang w:val="en-US"/>
        </w:rPr>
        <w:t>Australian Dentist Association 2020. Ankyloglossia-</w:t>
      </w:r>
      <w:proofErr w:type="spellStart"/>
      <w:r w:rsidRPr="00DD457D">
        <w:rPr>
          <w:rFonts w:ascii="Arial" w:hAnsi="Arial" w:cs="Arial"/>
          <w:lang w:val="en-US"/>
        </w:rPr>
        <w:t>andOral</w:t>
      </w:r>
      <w:proofErr w:type="spellEnd"/>
      <w:r w:rsidRPr="00DD457D">
        <w:rPr>
          <w:rFonts w:ascii="Arial" w:hAnsi="Arial" w:cs="Arial"/>
          <w:lang w:val="en-US"/>
        </w:rPr>
        <w:t>-</w:t>
      </w:r>
      <w:proofErr w:type="spellStart"/>
      <w:r w:rsidRPr="00DD457D">
        <w:rPr>
          <w:rFonts w:ascii="Arial" w:hAnsi="Arial" w:cs="Arial"/>
          <w:lang w:val="en-US"/>
        </w:rPr>
        <w:t>Frena</w:t>
      </w:r>
      <w:proofErr w:type="spellEnd"/>
      <w:r w:rsidRPr="00DD457D">
        <w:rPr>
          <w:rFonts w:ascii="Arial" w:hAnsi="Arial" w:cs="Arial"/>
          <w:lang w:val="en-US"/>
        </w:rPr>
        <w:t xml:space="preserve">-Consensus-Statement. First edition: </w:t>
      </w:r>
      <w:hyperlink r:id="rId29" w:history="1">
        <w:r w:rsidRPr="00DD457D">
          <w:rPr>
            <w:rStyle w:val="Lienhypertexte"/>
            <w:rFonts w:ascii="Arial" w:hAnsi="Arial" w:cs="Arial"/>
            <w:lang w:val="en-US"/>
          </w:rPr>
          <w:t>Ankyloglossia-and-Oral-Frena-Consensus-Statement_J.aspx (ada.org.au)</w:t>
        </w:r>
      </w:hyperlink>
    </w:p>
    <w:p w14:paraId="1D5F3696" w14:textId="77777777" w:rsidR="006F0BAF" w:rsidRPr="00DB60C3" w:rsidRDefault="006F0BAF" w:rsidP="006F0BAF">
      <w:pPr>
        <w:rPr>
          <w:rFonts w:ascii="Arial" w:hAnsi="Arial" w:cs="Arial"/>
          <w:color w:val="212121"/>
          <w:shd w:val="clear" w:color="auto" w:fill="FFFFFF"/>
          <w:lang w:val="en-US"/>
        </w:rPr>
      </w:pPr>
      <w:r w:rsidRPr="00DD457D">
        <w:rPr>
          <w:rFonts w:ascii="Arial" w:hAnsi="Arial" w:cs="Arial"/>
          <w:color w:val="212121"/>
          <w:shd w:val="clear" w:color="auto" w:fill="FFFFFF"/>
          <w:lang w:val="en-US"/>
        </w:rPr>
        <w:t xml:space="preserve">2.Messner AH, Walsh J, Rosenfeld RM, Schwartz SR, </w:t>
      </w:r>
      <w:proofErr w:type="spellStart"/>
      <w:r w:rsidRPr="00DD457D">
        <w:rPr>
          <w:rFonts w:ascii="Arial" w:hAnsi="Arial" w:cs="Arial"/>
          <w:color w:val="212121"/>
          <w:shd w:val="clear" w:color="auto" w:fill="FFFFFF"/>
          <w:lang w:val="en-US"/>
        </w:rPr>
        <w:t>Ishman</w:t>
      </w:r>
      <w:proofErr w:type="spellEnd"/>
      <w:r w:rsidRPr="00DD457D">
        <w:rPr>
          <w:rFonts w:ascii="Arial" w:hAnsi="Arial" w:cs="Arial"/>
          <w:color w:val="212121"/>
          <w:shd w:val="clear" w:color="auto" w:fill="FFFFFF"/>
          <w:lang w:val="en-US"/>
        </w:rPr>
        <w:t xml:space="preserve"> SL, </w:t>
      </w:r>
      <w:proofErr w:type="spellStart"/>
      <w:r w:rsidRPr="00DD457D">
        <w:rPr>
          <w:rFonts w:ascii="Arial" w:hAnsi="Arial" w:cs="Arial"/>
          <w:color w:val="212121"/>
          <w:shd w:val="clear" w:color="auto" w:fill="FFFFFF"/>
          <w:lang w:val="en-US"/>
        </w:rPr>
        <w:t>Baldassari</w:t>
      </w:r>
      <w:proofErr w:type="spellEnd"/>
      <w:r w:rsidRPr="00DD457D">
        <w:rPr>
          <w:rFonts w:ascii="Arial" w:hAnsi="Arial" w:cs="Arial"/>
          <w:color w:val="212121"/>
          <w:shd w:val="clear" w:color="auto" w:fill="FFFFFF"/>
          <w:lang w:val="en-US"/>
        </w:rPr>
        <w:t xml:space="preserve"> C, </w:t>
      </w:r>
      <w:proofErr w:type="spellStart"/>
      <w:r w:rsidRPr="00DD457D">
        <w:rPr>
          <w:rFonts w:ascii="Arial" w:hAnsi="Arial" w:cs="Arial"/>
          <w:color w:val="212121"/>
          <w:shd w:val="clear" w:color="auto" w:fill="FFFFFF"/>
          <w:lang w:val="en-US"/>
        </w:rPr>
        <w:t>Brietzke</w:t>
      </w:r>
      <w:proofErr w:type="spellEnd"/>
      <w:r w:rsidRPr="00DD457D">
        <w:rPr>
          <w:rFonts w:ascii="Arial" w:hAnsi="Arial" w:cs="Arial"/>
          <w:color w:val="212121"/>
          <w:shd w:val="clear" w:color="auto" w:fill="FFFFFF"/>
          <w:lang w:val="en-US"/>
        </w:rPr>
        <w:t xml:space="preserve"> SE, Darrow DH, Goldstein N, Levi J, Meyer AK, Parikh S, Simons JP, Wohl DL, Lambie E, Satterfield L. Clinical Consensus Statement: Ankyloglossia in Children. </w:t>
      </w:r>
      <w:proofErr w:type="spellStart"/>
      <w:r w:rsidRPr="00DB60C3">
        <w:rPr>
          <w:rFonts w:ascii="Arial" w:hAnsi="Arial" w:cs="Arial"/>
          <w:color w:val="212121"/>
          <w:shd w:val="clear" w:color="auto" w:fill="FFFFFF"/>
          <w:lang w:val="en-US"/>
        </w:rPr>
        <w:t>Otolaryngol</w:t>
      </w:r>
      <w:proofErr w:type="spellEnd"/>
      <w:r w:rsidRPr="00DB60C3">
        <w:rPr>
          <w:rFonts w:ascii="Arial" w:hAnsi="Arial" w:cs="Arial"/>
          <w:color w:val="212121"/>
          <w:shd w:val="clear" w:color="auto" w:fill="FFFFFF"/>
          <w:lang w:val="en-US"/>
        </w:rPr>
        <w:t xml:space="preserve"> Head Neck Surg. 2020 May;162(5):597-611. </w:t>
      </w:r>
      <w:proofErr w:type="spellStart"/>
      <w:r w:rsidRPr="00DB60C3">
        <w:rPr>
          <w:rFonts w:ascii="Arial" w:hAnsi="Arial" w:cs="Arial"/>
          <w:color w:val="212121"/>
          <w:shd w:val="clear" w:color="auto" w:fill="FFFFFF"/>
          <w:lang w:val="en-US"/>
        </w:rPr>
        <w:t>doi</w:t>
      </w:r>
      <w:proofErr w:type="spellEnd"/>
      <w:r w:rsidRPr="00DB60C3">
        <w:rPr>
          <w:rFonts w:ascii="Arial" w:hAnsi="Arial" w:cs="Arial"/>
          <w:color w:val="212121"/>
          <w:shd w:val="clear" w:color="auto" w:fill="FFFFFF"/>
          <w:lang w:val="en-US"/>
        </w:rPr>
        <w:t xml:space="preserve">: 10.1177/0194599820915457. </w:t>
      </w:r>
      <w:proofErr w:type="spellStart"/>
      <w:r w:rsidRPr="00DB60C3">
        <w:rPr>
          <w:rFonts w:ascii="Arial" w:hAnsi="Arial" w:cs="Arial"/>
          <w:color w:val="212121"/>
          <w:shd w:val="clear" w:color="auto" w:fill="FFFFFF"/>
          <w:lang w:val="en-US"/>
        </w:rPr>
        <w:t>Epub</w:t>
      </w:r>
      <w:proofErr w:type="spellEnd"/>
      <w:r w:rsidRPr="00DB60C3">
        <w:rPr>
          <w:rFonts w:ascii="Arial" w:hAnsi="Arial" w:cs="Arial"/>
          <w:color w:val="212121"/>
          <w:shd w:val="clear" w:color="auto" w:fill="FFFFFF"/>
          <w:lang w:val="en-US"/>
        </w:rPr>
        <w:t xml:space="preserve"> 2020 Apr 14. PMID: 32283998.</w:t>
      </w:r>
    </w:p>
    <w:p w14:paraId="68BDE48B" w14:textId="77777777" w:rsidR="006F0BAF" w:rsidRPr="00DB60C3" w:rsidRDefault="006F0BAF" w:rsidP="006F0BAF">
      <w:pPr>
        <w:rPr>
          <w:rFonts w:ascii="Arial" w:eastAsia="Times New Roman" w:hAnsi="Arial" w:cs="Arial"/>
          <w:color w:val="555555"/>
          <w:lang w:val="en-US" w:eastAsia="fr-FR"/>
        </w:rPr>
      </w:pPr>
      <w:r w:rsidRPr="00DB60C3">
        <w:rPr>
          <w:rFonts w:ascii="Arial" w:eastAsia="Times New Roman" w:hAnsi="Arial" w:cs="Arial"/>
          <w:color w:val="555555"/>
          <w:lang w:val="en-US" w:eastAsia="fr-FR"/>
        </w:rPr>
        <w:t>3.</w:t>
      </w:r>
      <w:r w:rsidRPr="00DB60C3">
        <w:rPr>
          <w:rFonts w:ascii="Arial" w:hAnsi="Arial" w:cs="Arial"/>
          <w:color w:val="212121"/>
          <w:shd w:val="clear" w:color="auto" w:fill="FFFFFF"/>
          <w:lang w:val="en-US"/>
        </w:rPr>
        <w:t xml:space="preserve"> </w:t>
      </w:r>
      <w:proofErr w:type="spellStart"/>
      <w:r w:rsidRPr="00DB60C3">
        <w:rPr>
          <w:rFonts w:ascii="Arial" w:hAnsi="Arial" w:cs="Arial"/>
          <w:color w:val="212121"/>
          <w:shd w:val="clear" w:color="auto" w:fill="FFFFFF"/>
          <w:lang w:val="en-US"/>
        </w:rPr>
        <w:t>LeFort</w:t>
      </w:r>
      <w:proofErr w:type="spellEnd"/>
      <w:r w:rsidRPr="00DB60C3">
        <w:rPr>
          <w:rFonts w:ascii="Arial" w:hAnsi="Arial" w:cs="Arial"/>
          <w:color w:val="212121"/>
          <w:shd w:val="clear" w:color="auto" w:fill="FFFFFF"/>
          <w:lang w:val="en-US"/>
        </w:rPr>
        <w:t xml:space="preserve"> Y, Evans A, Livingstone V, Douglas P, </w:t>
      </w:r>
      <w:proofErr w:type="spellStart"/>
      <w:r w:rsidRPr="00DB60C3">
        <w:rPr>
          <w:rFonts w:ascii="Arial" w:hAnsi="Arial" w:cs="Arial"/>
          <w:color w:val="212121"/>
          <w:shd w:val="clear" w:color="auto" w:fill="FFFFFF"/>
          <w:lang w:val="en-US"/>
        </w:rPr>
        <w:t>Dahlquist</w:t>
      </w:r>
      <w:proofErr w:type="spellEnd"/>
      <w:r w:rsidRPr="00DB60C3">
        <w:rPr>
          <w:rFonts w:ascii="Arial" w:hAnsi="Arial" w:cs="Arial"/>
          <w:color w:val="212121"/>
          <w:shd w:val="clear" w:color="auto" w:fill="FFFFFF"/>
          <w:lang w:val="en-US"/>
        </w:rPr>
        <w:t xml:space="preserve"> N, Donnelly B, Leeper K, Harley E, Lappin S. Academy of Breastfeeding Medicine Position Statement on Ankyloglossia in Breastfeeding Dyads. Breastfeed Med. 2021 Apr;16(4):278-281. </w:t>
      </w:r>
      <w:proofErr w:type="spellStart"/>
      <w:r w:rsidRPr="00DB60C3">
        <w:rPr>
          <w:rFonts w:ascii="Arial" w:hAnsi="Arial" w:cs="Arial"/>
          <w:color w:val="212121"/>
          <w:shd w:val="clear" w:color="auto" w:fill="FFFFFF"/>
          <w:lang w:val="en-US"/>
        </w:rPr>
        <w:t>doi</w:t>
      </w:r>
      <w:proofErr w:type="spellEnd"/>
      <w:r w:rsidRPr="00DB60C3">
        <w:rPr>
          <w:rFonts w:ascii="Arial" w:hAnsi="Arial" w:cs="Arial"/>
          <w:color w:val="212121"/>
          <w:shd w:val="clear" w:color="auto" w:fill="FFFFFF"/>
          <w:lang w:val="en-US"/>
        </w:rPr>
        <w:t>: 10.1089/bfm.2021.29179.ylf. PMID: 33852342.</w:t>
      </w:r>
    </w:p>
    <w:p w14:paraId="60B6F803" w14:textId="06B64F75" w:rsidR="00E774C8" w:rsidRPr="00DD457D" w:rsidRDefault="006F0BAF" w:rsidP="002A2CAD">
      <w:pPr>
        <w:rPr>
          <w:rFonts w:ascii="Arial" w:hAnsi="Arial" w:cs="Arial"/>
          <w:lang w:val="en-US"/>
        </w:rPr>
      </w:pPr>
      <w:r w:rsidRPr="006F0BAF">
        <w:rPr>
          <w:rFonts w:ascii="Arial" w:eastAsia="Times New Roman" w:hAnsi="Arial" w:cs="Arial"/>
          <w:color w:val="555555"/>
          <w:lang w:val="en-US" w:eastAsia="fr-FR"/>
        </w:rPr>
        <w:t>4.</w:t>
      </w:r>
      <w:r w:rsidRPr="006F0BAF">
        <w:rPr>
          <w:rFonts w:ascii="Arial" w:hAnsi="Arial" w:cs="Arial"/>
          <w:lang w:val="en-US"/>
        </w:rPr>
        <w:t xml:space="preserve"> </w:t>
      </w:r>
      <w:r>
        <w:rPr>
          <w:rFonts w:ascii="Segoe UI" w:hAnsi="Segoe UI" w:cs="Segoe UI"/>
          <w:color w:val="212121"/>
          <w:shd w:val="clear" w:color="auto" w:fill="FFFFFF"/>
          <w:lang w:val="en-US"/>
        </w:rPr>
        <w:t xml:space="preserve">O'Shea JE, Foster JP, O'Donnell CP, Breathnach D, Jacobs SE, Todd DA, Davis PG. Frenotomy for tongue-tie in newborn infants. </w:t>
      </w:r>
      <w:r w:rsidRPr="006F0BAF">
        <w:rPr>
          <w:rFonts w:ascii="Segoe UI" w:hAnsi="Segoe UI" w:cs="Segoe UI"/>
          <w:color w:val="212121"/>
          <w:shd w:val="clear" w:color="auto" w:fill="FFFFFF"/>
          <w:lang w:val="en-US"/>
        </w:rPr>
        <w:t xml:space="preserve">Cochrane Database Syst Rev. 2017 Mar 11;3(3):CD011065. </w:t>
      </w:r>
      <w:proofErr w:type="spellStart"/>
      <w:r w:rsidRPr="006F0BAF">
        <w:rPr>
          <w:rFonts w:ascii="Segoe UI" w:hAnsi="Segoe UI" w:cs="Segoe UI"/>
          <w:color w:val="212121"/>
          <w:shd w:val="clear" w:color="auto" w:fill="FFFFFF"/>
          <w:lang w:val="en-US"/>
        </w:rPr>
        <w:t>doi</w:t>
      </w:r>
      <w:proofErr w:type="spellEnd"/>
      <w:r w:rsidRPr="006F0BAF">
        <w:rPr>
          <w:rFonts w:ascii="Segoe UI" w:hAnsi="Segoe UI" w:cs="Segoe UI"/>
          <w:color w:val="212121"/>
          <w:shd w:val="clear" w:color="auto" w:fill="FFFFFF"/>
          <w:lang w:val="en-US"/>
        </w:rPr>
        <w:t xml:space="preserve">: 10.1002/14651858.CD011065.pub2. </w:t>
      </w:r>
      <w:r w:rsidRPr="00DD457D">
        <w:rPr>
          <w:rFonts w:ascii="Segoe UI" w:hAnsi="Segoe UI" w:cs="Segoe UI"/>
          <w:color w:val="212121"/>
          <w:shd w:val="clear" w:color="auto" w:fill="FFFFFF"/>
          <w:lang w:val="en-US"/>
        </w:rPr>
        <w:t>PMID: 28284020; PMCID: PMC6464654.</w:t>
      </w:r>
    </w:p>
    <w:sectPr w:rsidR="00E774C8" w:rsidRPr="00DD457D" w:rsidSect="00DD457D">
      <w:headerReference w:type="default" r:id="rId30"/>
      <w:footnotePr>
        <w:numFmt w:val="chicago"/>
      </w:footnotePr>
      <w:pgSz w:w="11906" w:h="16838"/>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BE73F" w14:textId="77777777" w:rsidR="00247C70" w:rsidRDefault="00247C70" w:rsidP="00D411CF">
      <w:pPr>
        <w:spacing w:after="0" w:line="240" w:lineRule="auto"/>
      </w:pPr>
      <w:r>
        <w:separator/>
      </w:r>
    </w:p>
  </w:endnote>
  <w:endnote w:type="continuationSeparator" w:id="0">
    <w:p w14:paraId="026D1DDF" w14:textId="77777777" w:rsidR="00247C70" w:rsidRDefault="00247C70" w:rsidP="00D41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5AA0C" w14:textId="77777777" w:rsidR="00247C70" w:rsidRDefault="00247C70" w:rsidP="00D411CF">
      <w:pPr>
        <w:spacing w:after="0" w:line="240" w:lineRule="auto"/>
      </w:pPr>
      <w:r>
        <w:separator/>
      </w:r>
    </w:p>
  </w:footnote>
  <w:footnote w:type="continuationSeparator" w:id="0">
    <w:p w14:paraId="4C93BEB7" w14:textId="77777777" w:rsidR="00247C70" w:rsidRDefault="00247C70" w:rsidP="00D411CF">
      <w:pPr>
        <w:spacing w:after="0" w:line="240" w:lineRule="auto"/>
      </w:pPr>
      <w:r>
        <w:continuationSeparator/>
      </w:r>
    </w:p>
  </w:footnote>
  <w:footnote w:id="1">
    <w:p w14:paraId="4017060F" w14:textId="1839FFAE" w:rsidR="00AA744D" w:rsidRPr="00DB60C3" w:rsidRDefault="00AA744D" w:rsidP="00DB60C3">
      <w:pPr>
        <w:spacing w:after="0" w:line="240" w:lineRule="auto"/>
        <w:rPr>
          <w:rFonts w:ascii="Arial" w:hAnsi="Arial" w:cs="Arial"/>
        </w:rPr>
      </w:pPr>
      <w:r>
        <w:rPr>
          <w:rStyle w:val="Appelnotedebasdep"/>
        </w:rPr>
        <w:footnoteRef/>
      </w:r>
      <w:r>
        <w:t xml:space="preserve"> </w:t>
      </w:r>
      <w:proofErr w:type="spellStart"/>
      <w:r w:rsidRPr="00AA744D">
        <w:rPr>
          <w:rFonts w:ascii="Arial" w:hAnsi="Arial" w:cs="Arial"/>
          <w:sz w:val="20"/>
          <w:szCs w:val="20"/>
        </w:rPr>
        <w:t>Frénotomie</w:t>
      </w:r>
      <w:proofErr w:type="spellEnd"/>
      <w:r w:rsidRPr="00AA744D">
        <w:rPr>
          <w:rFonts w:ascii="Arial" w:hAnsi="Arial" w:cs="Arial"/>
          <w:sz w:val="20"/>
          <w:szCs w:val="20"/>
        </w:rPr>
        <w:t> buccale : section du frein de la langue, de la lèvre ou de la joue</w:t>
      </w:r>
    </w:p>
  </w:footnote>
  <w:footnote w:id="2">
    <w:p w14:paraId="45843A16" w14:textId="2642F1B2" w:rsidR="00D411CF" w:rsidRPr="00DB60C3" w:rsidRDefault="00D411CF" w:rsidP="00DB60C3">
      <w:pPr>
        <w:pStyle w:val="Paragraphedeliste"/>
        <w:spacing w:after="0" w:line="240" w:lineRule="auto"/>
        <w:ind w:left="0"/>
        <w:rPr>
          <w:rFonts w:ascii="Arial" w:hAnsi="Arial" w:cs="Arial"/>
        </w:rPr>
      </w:pPr>
      <w:r w:rsidRPr="00D411CF">
        <w:rPr>
          <w:rStyle w:val="Appelnotedebasdep"/>
          <w:sz w:val="20"/>
          <w:szCs w:val="20"/>
        </w:rPr>
        <w:footnoteRef/>
      </w:r>
      <w:r w:rsidRPr="00D411CF">
        <w:rPr>
          <w:sz w:val="20"/>
          <w:szCs w:val="20"/>
        </w:rPr>
        <w:t xml:space="preserve"> </w:t>
      </w:r>
      <w:proofErr w:type="spellStart"/>
      <w:r w:rsidRPr="00D411CF">
        <w:rPr>
          <w:rFonts w:ascii="Arial" w:hAnsi="Arial" w:cs="Arial"/>
          <w:sz w:val="20"/>
          <w:szCs w:val="20"/>
        </w:rPr>
        <w:t>Ankyloglossie</w:t>
      </w:r>
      <w:proofErr w:type="spellEnd"/>
      <w:r w:rsidRPr="00D411CF">
        <w:rPr>
          <w:rFonts w:ascii="Arial" w:hAnsi="Arial" w:cs="Arial"/>
          <w:sz w:val="20"/>
          <w:szCs w:val="20"/>
        </w:rPr>
        <w:t xml:space="preserve"> : terme correspondant à une limitation des mouvements de la langue causée par un frein lingual dit « restrictif » très antérieur et/ou épais. Il s’agit d’une anomalie congénitale.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F027" w14:textId="2A8337BC" w:rsidR="00DD457D" w:rsidRDefault="00DD457D" w:rsidP="00DD457D">
    <w:pPr>
      <w:pStyle w:val="En-tte"/>
      <w:jc w:val="center"/>
    </w:pPr>
    <w:r w:rsidRPr="00DD457D">
      <w:rPr>
        <w:rFonts w:ascii="Times New Roman" w:eastAsia="Times New Roman" w:hAnsi="Times New Roman" w:cs="Times New Roman"/>
        <w:sz w:val="24"/>
        <w:szCs w:val="24"/>
        <w:lang w:eastAsia="fr-FR"/>
      </w:rPr>
      <w:fldChar w:fldCharType="begin"/>
    </w:r>
    <w:r w:rsidRPr="00DD457D">
      <w:rPr>
        <w:rFonts w:ascii="Times New Roman" w:eastAsia="Times New Roman" w:hAnsi="Times New Roman" w:cs="Times New Roman"/>
        <w:sz w:val="24"/>
        <w:szCs w:val="24"/>
        <w:lang w:eastAsia="fr-FR"/>
      </w:rPr>
      <w:instrText xml:space="preserve"> INCLUDEPICTURE "https://www.mpedia.fr/content/uploads/2019/07/afpa-pediatrie-1-800x390.jpg" \* MERGEFORMATINET </w:instrText>
    </w:r>
    <w:r w:rsidRPr="00DD457D">
      <w:rPr>
        <w:rFonts w:ascii="Times New Roman" w:eastAsia="Times New Roman" w:hAnsi="Times New Roman" w:cs="Times New Roman"/>
        <w:sz w:val="24"/>
        <w:szCs w:val="24"/>
        <w:lang w:eastAsia="fr-FR"/>
      </w:rPr>
      <w:fldChar w:fldCharType="separate"/>
    </w:r>
    <w:r w:rsidRPr="00DD457D">
      <w:rPr>
        <w:rFonts w:ascii="Times New Roman" w:eastAsia="Times New Roman" w:hAnsi="Times New Roman" w:cs="Times New Roman"/>
        <w:noProof/>
        <w:sz w:val="24"/>
        <w:szCs w:val="24"/>
        <w:lang w:eastAsia="fr-FR"/>
      </w:rPr>
      <w:drawing>
        <wp:inline distT="0" distB="0" distL="0" distR="0" wp14:anchorId="06FDFBF8" wp14:editId="4B3FEC77">
          <wp:extent cx="1970405" cy="828000"/>
          <wp:effectExtent l="0" t="0" r="0" b="0"/>
          <wp:docPr id="16" name="Image 16" descr="Un site de l&amp;#39;AFPA - mpedi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site de l&amp;#39;AFPA - mpedia.fr"/>
                  <pic:cNvPicPr>
                    <a:picLocks noChangeAspect="1" noChangeArrowheads="1"/>
                  </pic:cNvPicPr>
                </pic:nvPicPr>
                <pic:blipFill rotWithShape="1">
                  <a:blip r:embed="rId1">
                    <a:extLst>
                      <a:ext uri="{28A0092B-C50C-407E-A947-70E740481C1C}">
                        <a14:useLocalDpi xmlns:a14="http://schemas.microsoft.com/office/drawing/2010/main" val="0"/>
                      </a:ext>
                    </a:extLst>
                  </a:blip>
                  <a:srcRect t="9591" b="4082"/>
                  <a:stretch/>
                </pic:blipFill>
                <pic:spPr bwMode="auto">
                  <a:xfrm>
                    <a:off x="0" y="0"/>
                    <a:ext cx="1970405"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DD457D">
      <w:rPr>
        <w:rFonts w:ascii="Times New Roman" w:eastAsia="Times New Roman" w:hAnsi="Times New Roman" w:cs="Times New Roman"/>
        <w:sz w:val="24"/>
        <w:szCs w:val="24"/>
        <w:lang w:eastAsia="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91134"/>
    <w:multiLevelType w:val="hybridMultilevel"/>
    <w:tmpl w:val="333E4864"/>
    <w:lvl w:ilvl="0" w:tplc="65CA5C02">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194C83"/>
    <w:multiLevelType w:val="hybridMultilevel"/>
    <w:tmpl w:val="B4DCD3AA"/>
    <w:lvl w:ilvl="0" w:tplc="2B547F5E">
      <w:start w:val="6"/>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41551B3D"/>
    <w:multiLevelType w:val="hybridMultilevel"/>
    <w:tmpl w:val="5E881CCE"/>
    <w:lvl w:ilvl="0" w:tplc="040C0001">
      <w:start w:val="1"/>
      <w:numFmt w:val="bullet"/>
      <w:lvlText w:val=""/>
      <w:lvlJc w:val="left"/>
      <w:pPr>
        <w:ind w:left="1428" w:hanging="360"/>
      </w:pPr>
      <w:rPr>
        <w:rFonts w:ascii="Symbol" w:hAnsi="Symbol" w:hint="default"/>
      </w:rPr>
    </w:lvl>
    <w:lvl w:ilvl="1" w:tplc="644A0102">
      <w:numFmt w:val="bullet"/>
      <w:lvlText w:val="-"/>
      <w:lvlJc w:val="left"/>
      <w:pPr>
        <w:ind w:left="2148" w:hanging="360"/>
      </w:pPr>
      <w:rPr>
        <w:rFonts w:ascii="Arial" w:eastAsiaTheme="minorHAnsi" w:hAnsi="Arial" w:cs="Aria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4CBE5283"/>
    <w:multiLevelType w:val="hybridMultilevel"/>
    <w:tmpl w:val="549EC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FD75EF"/>
    <w:multiLevelType w:val="hybridMultilevel"/>
    <w:tmpl w:val="7128774A"/>
    <w:lvl w:ilvl="0" w:tplc="6666C1D4">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4F8B41B6"/>
    <w:multiLevelType w:val="hybridMultilevel"/>
    <w:tmpl w:val="30A235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18A55A2"/>
    <w:multiLevelType w:val="hybridMultilevel"/>
    <w:tmpl w:val="9A64775E"/>
    <w:lvl w:ilvl="0" w:tplc="C6788DD4">
      <w:start w:val="7"/>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58EF225E"/>
    <w:multiLevelType w:val="hybridMultilevel"/>
    <w:tmpl w:val="0B58874E"/>
    <w:lvl w:ilvl="0" w:tplc="0A047962">
      <w:start w:val="7"/>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62D30753"/>
    <w:multiLevelType w:val="hybridMultilevel"/>
    <w:tmpl w:val="736ED7F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68C10DBF"/>
    <w:multiLevelType w:val="hybridMultilevel"/>
    <w:tmpl w:val="D29E7C1E"/>
    <w:lvl w:ilvl="0" w:tplc="D1BCB2AA">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8E08B3"/>
    <w:multiLevelType w:val="hybridMultilevel"/>
    <w:tmpl w:val="F516E8D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7"/>
  </w:num>
  <w:num w:numId="4">
    <w:abstractNumId w:val="6"/>
  </w:num>
  <w:num w:numId="5">
    <w:abstractNumId w:val="1"/>
  </w:num>
  <w:num w:numId="6">
    <w:abstractNumId w:val="5"/>
  </w:num>
  <w:num w:numId="7">
    <w:abstractNumId w:val="2"/>
  </w:num>
  <w:num w:numId="8">
    <w:abstractNumId w:val="4"/>
  </w:num>
  <w:num w:numId="9">
    <w:abstractNumId w:val="3"/>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58"/>
    <w:rsid w:val="00014852"/>
    <w:rsid w:val="00014951"/>
    <w:rsid w:val="0002213C"/>
    <w:rsid w:val="00024FC9"/>
    <w:rsid w:val="00032232"/>
    <w:rsid w:val="00032441"/>
    <w:rsid w:val="00043A91"/>
    <w:rsid w:val="00061FCC"/>
    <w:rsid w:val="00065553"/>
    <w:rsid w:val="000906AA"/>
    <w:rsid w:val="000C42C4"/>
    <w:rsid w:val="000C6157"/>
    <w:rsid w:val="000E4F6D"/>
    <w:rsid w:val="000E7155"/>
    <w:rsid w:val="000F04DC"/>
    <w:rsid w:val="000F5DAA"/>
    <w:rsid w:val="000F67AC"/>
    <w:rsid w:val="00111679"/>
    <w:rsid w:val="00113A4C"/>
    <w:rsid w:val="00117A7A"/>
    <w:rsid w:val="00121FB6"/>
    <w:rsid w:val="00124701"/>
    <w:rsid w:val="00124A97"/>
    <w:rsid w:val="00132135"/>
    <w:rsid w:val="0013469E"/>
    <w:rsid w:val="0015655E"/>
    <w:rsid w:val="00157A27"/>
    <w:rsid w:val="00180533"/>
    <w:rsid w:val="00192515"/>
    <w:rsid w:val="001B6EAA"/>
    <w:rsid w:val="001C15F0"/>
    <w:rsid w:val="001E0326"/>
    <w:rsid w:val="001E0DAE"/>
    <w:rsid w:val="001E37DA"/>
    <w:rsid w:val="001E40A4"/>
    <w:rsid w:val="002007C6"/>
    <w:rsid w:val="002016B1"/>
    <w:rsid w:val="0024240E"/>
    <w:rsid w:val="00247C70"/>
    <w:rsid w:val="00263EFA"/>
    <w:rsid w:val="00297C8F"/>
    <w:rsid w:val="002A2CAD"/>
    <w:rsid w:val="002B1606"/>
    <w:rsid w:val="002C39A2"/>
    <w:rsid w:val="002C4944"/>
    <w:rsid w:val="002E16D0"/>
    <w:rsid w:val="002F0C79"/>
    <w:rsid w:val="002F6F2E"/>
    <w:rsid w:val="00305B63"/>
    <w:rsid w:val="0031377F"/>
    <w:rsid w:val="0032657A"/>
    <w:rsid w:val="00326AD4"/>
    <w:rsid w:val="00337F16"/>
    <w:rsid w:val="003719EB"/>
    <w:rsid w:val="00392C4C"/>
    <w:rsid w:val="003B2E90"/>
    <w:rsid w:val="003B63C7"/>
    <w:rsid w:val="003C2BE6"/>
    <w:rsid w:val="003D036E"/>
    <w:rsid w:val="003E0A71"/>
    <w:rsid w:val="003F10D1"/>
    <w:rsid w:val="003F46E0"/>
    <w:rsid w:val="00400BEC"/>
    <w:rsid w:val="004014CB"/>
    <w:rsid w:val="0040749A"/>
    <w:rsid w:val="00413274"/>
    <w:rsid w:val="00416CA8"/>
    <w:rsid w:val="004257FF"/>
    <w:rsid w:val="004262C3"/>
    <w:rsid w:val="0043794B"/>
    <w:rsid w:val="00440A16"/>
    <w:rsid w:val="004518A6"/>
    <w:rsid w:val="00453726"/>
    <w:rsid w:val="004868C0"/>
    <w:rsid w:val="0049040F"/>
    <w:rsid w:val="004A2A83"/>
    <w:rsid w:val="004F598A"/>
    <w:rsid w:val="004F760C"/>
    <w:rsid w:val="005033C0"/>
    <w:rsid w:val="00503B11"/>
    <w:rsid w:val="0050714A"/>
    <w:rsid w:val="00554BD8"/>
    <w:rsid w:val="00556C4F"/>
    <w:rsid w:val="0058241C"/>
    <w:rsid w:val="005A0C2E"/>
    <w:rsid w:val="005B0E0A"/>
    <w:rsid w:val="005D3052"/>
    <w:rsid w:val="005E7364"/>
    <w:rsid w:val="005F640A"/>
    <w:rsid w:val="00603B87"/>
    <w:rsid w:val="0061426F"/>
    <w:rsid w:val="0062776F"/>
    <w:rsid w:val="00633F5A"/>
    <w:rsid w:val="00647982"/>
    <w:rsid w:val="00675719"/>
    <w:rsid w:val="006762EA"/>
    <w:rsid w:val="0068728A"/>
    <w:rsid w:val="006A4B5F"/>
    <w:rsid w:val="006A6DB4"/>
    <w:rsid w:val="006D61BB"/>
    <w:rsid w:val="006E5586"/>
    <w:rsid w:val="006E5BB8"/>
    <w:rsid w:val="006F0BAF"/>
    <w:rsid w:val="006F375F"/>
    <w:rsid w:val="006F4523"/>
    <w:rsid w:val="006F5A6D"/>
    <w:rsid w:val="00702E62"/>
    <w:rsid w:val="00702F09"/>
    <w:rsid w:val="007056E2"/>
    <w:rsid w:val="0071190A"/>
    <w:rsid w:val="00733E46"/>
    <w:rsid w:val="0074359B"/>
    <w:rsid w:val="007603DB"/>
    <w:rsid w:val="007818C3"/>
    <w:rsid w:val="0078505F"/>
    <w:rsid w:val="007B17BE"/>
    <w:rsid w:val="007C452C"/>
    <w:rsid w:val="007C6A18"/>
    <w:rsid w:val="007D4C03"/>
    <w:rsid w:val="007D56FC"/>
    <w:rsid w:val="007E166F"/>
    <w:rsid w:val="007F661E"/>
    <w:rsid w:val="0080483E"/>
    <w:rsid w:val="008109B0"/>
    <w:rsid w:val="00822614"/>
    <w:rsid w:val="00840E70"/>
    <w:rsid w:val="008643FB"/>
    <w:rsid w:val="0086642E"/>
    <w:rsid w:val="008715EF"/>
    <w:rsid w:val="00877B77"/>
    <w:rsid w:val="00880113"/>
    <w:rsid w:val="008802FB"/>
    <w:rsid w:val="00890E50"/>
    <w:rsid w:val="008940D0"/>
    <w:rsid w:val="008A2AE2"/>
    <w:rsid w:val="008A756E"/>
    <w:rsid w:val="008C12E7"/>
    <w:rsid w:val="008E35C9"/>
    <w:rsid w:val="008E7FE6"/>
    <w:rsid w:val="008F7102"/>
    <w:rsid w:val="00900A58"/>
    <w:rsid w:val="009045DE"/>
    <w:rsid w:val="00907D95"/>
    <w:rsid w:val="0091109F"/>
    <w:rsid w:val="009164AD"/>
    <w:rsid w:val="009375AC"/>
    <w:rsid w:val="00944331"/>
    <w:rsid w:val="00973D6C"/>
    <w:rsid w:val="009747E6"/>
    <w:rsid w:val="00990195"/>
    <w:rsid w:val="009A129A"/>
    <w:rsid w:val="009A4E3F"/>
    <w:rsid w:val="009E6EFD"/>
    <w:rsid w:val="009F7B35"/>
    <w:rsid w:val="00A04A7D"/>
    <w:rsid w:val="00A06E23"/>
    <w:rsid w:val="00A071AA"/>
    <w:rsid w:val="00A27A51"/>
    <w:rsid w:val="00A327DA"/>
    <w:rsid w:val="00A42801"/>
    <w:rsid w:val="00A72187"/>
    <w:rsid w:val="00A77706"/>
    <w:rsid w:val="00A81F56"/>
    <w:rsid w:val="00A82BE4"/>
    <w:rsid w:val="00A8463A"/>
    <w:rsid w:val="00A91DEC"/>
    <w:rsid w:val="00A94CB2"/>
    <w:rsid w:val="00AA0723"/>
    <w:rsid w:val="00AA0E6C"/>
    <w:rsid w:val="00AA3175"/>
    <w:rsid w:val="00AA744D"/>
    <w:rsid w:val="00AC594D"/>
    <w:rsid w:val="00AD30BD"/>
    <w:rsid w:val="00AD5242"/>
    <w:rsid w:val="00AF1227"/>
    <w:rsid w:val="00B166C1"/>
    <w:rsid w:val="00B40ACB"/>
    <w:rsid w:val="00B51082"/>
    <w:rsid w:val="00B811C6"/>
    <w:rsid w:val="00B958C3"/>
    <w:rsid w:val="00BB1740"/>
    <w:rsid w:val="00BB3CA0"/>
    <w:rsid w:val="00BC4AC1"/>
    <w:rsid w:val="00BD105D"/>
    <w:rsid w:val="00BD4B10"/>
    <w:rsid w:val="00BE52E5"/>
    <w:rsid w:val="00BF34E6"/>
    <w:rsid w:val="00BF6119"/>
    <w:rsid w:val="00C068F2"/>
    <w:rsid w:val="00C077FD"/>
    <w:rsid w:val="00C12BED"/>
    <w:rsid w:val="00C31BEB"/>
    <w:rsid w:val="00C41176"/>
    <w:rsid w:val="00C523DF"/>
    <w:rsid w:val="00C53B92"/>
    <w:rsid w:val="00C65B30"/>
    <w:rsid w:val="00C71F44"/>
    <w:rsid w:val="00C72F10"/>
    <w:rsid w:val="00C938AF"/>
    <w:rsid w:val="00CB2359"/>
    <w:rsid w:val="00CD6C04"/>
    <w:rsid w:val="00CF07F8"/>
    <w:rsid w:val="00CF376A"/>
    <w:rsid w:val="00D203CC"/>
    <w:rsid w:val="00D21264"/>
    <w:rsid w:val="00D32776"/>
    <w:rsid w:val="00D363A0"/>
    <w:rsid w:val="00D411CF"/>
    <w:rsid w:val="00D54131"/>
    <w:rsid w:val="00D90915"/>
    <w:rsid w:val="00DA4630"/>
    <w:rsid w:val="00DB25BB"/>
    <w:rsid w:val="00DB262F"/>
    <w:rsid w:val="00DB60C3"/>
    <w:rsid w:val="00DC6785"/>
    <w:rsid w:val="00DD2794"/>
    <w:rsid w:val="00DD457D"/>
    <w:rsid w:val="00DE337F"/>
    <w:rsid w:val="00DE6880"/>
    <w:rsid w:val="00E048F0"/>
    <w:rsid w:val="00E069EC"/>
    <w:rsid w:val="00E34DC4"/>
    <w:rsid w:val="00E45409"/>
    <w:rsid w:val="00E53485"/>
    <w:rsid w:val="00E66564"/>
    <w:rsid w:val="00E67A96"/>
    <w:rsid w:val="00E76089"/>
    <w:rsid w:val="00E774C8"/>
    <w:rsid w:val="00E859CB"/>
    <w:rsid w:val="00E93EF4"/>
    <w:rsid w:val="00EC351A"/>
    <w:rsid w:val="00EC40BD"/>
    <w:rsid w:val="00ED6F99"/>
    <w:rsid w:val="00EE1F72"/>
    <w:rsid w:val="00EF03B4"/>
    <w:rsid w:val="00F050CA"/>
    <w:rsid w:val="00F06CF2"/>
    <w:rsid w:val="00F178EF"/>
    <w:rsid w:val="00F2324B"/>
    <w:rsid w:val="00F23279"/>
    <w:rsid w:val="00F36390"/>
    <w:rsid w:val="00F57AE5"/>
    <w:rsid w:val="00F74F26"/>
    <w:rsid w:val="00F956D5"/>
    <w:rsid w:val="00FE1280"/>
    <w:rsid w:val="00FF22CA"/>
    <w:rsid w:val="00FF59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C1688"/>
  <w15:docId w15:val="{B0E238C7-C9EF-4ED7-9C50-71149B066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045DE"/>
    <w:pPr>
      <w:spacing w:after="0" w:line="240" w:lineRule="auto"/>
    </w:pPr>
    <w:rPr>
      <w:rFonts w:ascii="Calibri" w:hAnsi="Calibri" w:cs="Calibri"/>
      <w:lang w:eastAsia="fr-FR"/>
    </w:rPr>
  </w:style>
  <w:style w:type="paragraph" w:styleId="Paragraphedeliste">
    <w:name w:val="List Paragraph"/>
    <w:basedOn w:val="Normal"/>
    <w:uiPriority w:val="34"/>
    <w:qFormat/>
    <w:rsid w:val="00124A97"/>
    <w:pPr>
      <w:ind w:left="720"/>
      <w:contextualSpacing/>
    </w:pPr>
  </w:style>
  <w:style w:type="character" w:styleId="Marquedecommentaire">
    <w:name w:val="annotation reference"/>
    <w:basedOn w:val="Policepardfaut"/>
    <w:uiPriority w:val="99"/>
    <w:semiHidden/>
    <w:unhideWhenUsed/>
    <w:rsid w:val="00C71F44"/>
    <w:rPr>
      <w:sz w:val="16"/>
      <w:szCs w:val="16"/>
    </w:rPr>
  </w:style>
  <w:style w:type="paragraph" w:styleId="Commentaire">
    <w:name w:val="annotation text"/>
    <w:basedOn w:val="Normal"/>
    <w:link w:val="CommentaireCar"/>
    <w:uiPriority w:val="99"/>
    <w:semiHidden/>
    <w:unhideWhenUsed/>
    <w:rsid w:val="00C71F44"/>
    <w:pPr>
      <w:spacing w:line="240" w:lineRule="auto"/>
    </w:pPr>
    <w:rPr>
      <w:sz w:val="20"/>
      <w:szCs w:val="20"/>
    </w:rPr>
  </w:style>
  <w:style w:type="character" w:customStyle="1" w:styleId="CommentaireCar">
    <w:name w:val="Commentaire Car"/>
    <w:basedOn w:val="Policepardfaut"/>
    <w:link w:val="Commentaire"/>
    <w:uiPriority w:val="99"/>
    <w:semiHidden/>
    <w:rsid w:val="00C71F44"/>
    <w:rPr>
      <w:sz w:val="20"/>
      <w:szCs w:val="20"/>
    </w:rPr>
  </w:style>
  <w:style w:type="paragraph" w:styleId="Objetducommentaire">
    <w:name w:val="annotation subject"/>
    <w:basedOn w:val="Commentaire"/>
    <w:next w:val="Commentaire"/>
    <w:link w:val="ObjetducommentaireCar"/>
    <w:uiPriority w:val="99"/>
    <w:semiHidden/>
    <w:unhideWhenUsed/>
    <w:rsid w:val="00C71F44"/>
    <w:rPr>
      <w:b/>
      <w:bCs/>
    </w:rPr>
  </w:style>
  <w:style w:type="character" w:customStyle="1" w:styleId="ObjetducommentaireCar">
    <w:name w:val="Objet du commentaire Car"/>
    <w:basedOn w:val="CommentaireCar"/>
    <w:link w:val="Objetducommentaire"/>
    <w:uiPriority w:val="99"/>
    <w:semiHidden/>
    <w:rsid w:val="00C71F44"/>
    <w:rPr>
      <w:b/>
      <w:bCs/>
      <w:sz w:val="20"/>
      <w:szCs w:val="20"/>
    </w:rPr>
  </w:style>
  <w:style w:type="paragraph" w:styleId="Textedebulles">
    <w:name w:val="Balloon Text"/>
    <w:basedOn w:val="Normal"/>
    <w:link w:val="TextedebullesCar"/>
    <w:uiPriority w:val="99"/>
    <w:semiHidden/>
    <w:unhideWhenUsed/>
    <w:rsid w:val="00C71F44"/>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71F44"/>
    <w:rPr>
      <w:rFonts w:ascii="Times New Roman" w:hAnsi="Times New Roman" w:cs="Times New Roman"/>
      <w:sz w:val="18"/>
      <w:szCs w:val="18"/>
    </w:rPr>
  </w:style>
  <w:style w:type="paragraph" w:styleId="Rvision">
    <w:name w:val="Revision"/>
    <w:hidden/>
    <w:uiPriority w:val="99"/>
    <w:semiHidden/>
    <w:rsid w:val="00A94CB2"/>
    <w:pPr>
      <w:spacing w:after="0" w:line="240" w:lineRule="auto"/>
    </w:pPr>
  </w:style>
  <w:style w:type="character" w:styleId="Lienhypertexte">
    <w:name w:val="Hyperlink"/>
    <w:basedOn w:val="Policepardfaut"/>
    <w:uiPriority w:val="99"/>
    <w:unhideWhenUsed/>
    <w:rsid w:val="00121FB6"/>
    <w:rPr>
      <w:color w:val="0000FF"/>
      <w:u w:val="single"/>
    </w:rPr>
  </w:style>
  <w:style w:type="character" w:styleId="Mentionnonrsolue">
    <w:name w:val="Unresolved Mention"/>
    <w:basedOn w:val="Policepardfaut"/>
    <w:uiPriority w:val="99"/>
    <w:semiHidden/>
    <w:unhideWhenUsed/>
    <w:rsid w:val="004A2A83"/>
    <w:rPr>
      <w:color w:val="605E5C"/>
      <w:shd w:val="clear" w:color="auto" w:fill="E1DFDD"/>
    </w:rPr>
  </w:style>
  <w:style w:type="paragraph" w:styleId="Notedebasdepage">
    <w:name w:val="footnote text"/>
    <w:basedOn w:val="Normal"/>
    <w:link w:val="NotedebasdepageCar"/>
    <w:uiPriority w:val="99"/>
    <w:semiHidden/>
    <w:unhideWhenUsed/>
    <w:rsid w:val="00D411C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411CF"/>
    <w:rPr>
      <w:sz w:val="20"/>
      <w:szCs w:val="20"/>
    </w:rPr>
  </w:style>
  <w:style w:type="character" w:styleId="Appelnotedebasdep">
    <w:name w:val="footnote reference"/>
    <w:basedOn w:val="Policepardfaut"/>
    <w:uiPriority w:val="99"/>
    <w:semiHidden/>
    <w:unhideWhenUsed/>
    <w:rsid w:val="00D411CF"/>
    <w:rPr>
      <w:vertAlign w:val="superscript"/>
    </w:rPr>
  </w:style>
  <w:style w:type="character" w:styleId="lev">
    <w:name w:val="Strong"/>
    <w:basedOn w:val="Policepardfaut"/>
    <w:uiPriority w:val="22"/>
    <w:qFormat/>
    <w:rsid w:val="0015655E"/>
    <w:rPr>
      <w:b/>
      <w:bCs/>
    </w:rPr>
  </w:style>
  <w:style w:type="table" w:styleId="Grilledutableau">
    <w:name w:val="Table Grid"/>
    <w:basedOn w:val="TableauNormal"/>
    <w:uiPriority w:val="39"/>
    <w:rsid w:val="00490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D457D"/>
    <w:pPr>
      <w:tabs>
        <w:tab w:val="center" w:pos="4536"/>
        <w:tab w:val="right" w:pos="9072"/>
      </w:tabs>
      <w:spacing w:after="0" w:line="240" w:lineRule="auto"/>
    </w:pPr>
  </w:style>
  <w:style w:type="character" w:customStyle="1" w:styleId="En-tteCar">
    <w:name w:val="En-tête Car"/>
    <w:basedOn w:val="Policepardfaut"/>
    <w:link w:val="En-tte"/>
    <w:uiPriority w:val="99"/>
    <w:rsid w:val="00DD457D"/>
  </w:style>
  <w:style w:type="paragraph" w:styleId="Pieddepage">
    <w:name w:val="footer"/>
    <w:basedOn w:val="Normal"/>
    <w:link w:val="PieddepageCar"/>
    <w:uiPriority w:val="99"/>
    <w:unhideWhenUsed/>
    <w:rsid w:val="00DD45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4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6315">
      <w:bodyDiv w:val="1"/>
      <w:marLeft w:val="0"/>
      <w:marRight w:val="0"/>
      <w:marTop w:val="0"/>
      <w:marBottom w:val="0"/>
      <w:divBdr>
        <w:top w:val="none" w:sz="0" w:space="0" w:color="auto"/>
        <w:left w:val="none" w:sz="0" w:space="0" w:color="auto"/>
        <w:bottom w:val="none" w:sz="0" w:space="0" w:color="auto"/>
        <w:right w:val="none" w:sz="0" w:space="0" w:color="auto"/>
      </w:divBdr>
    </w:div>
    <w:div w:id="187842891">
      <w:bodyDiv w:val="1"/>
      <w:marLeft w:val="0"/>
      <w:marRight w:val="0"/>
      <w:marTop w:val="0"/>
      <w:marBottom w:val="0"/>
      <w:divBdr>
        <w:top w:val="none" w:sz="0" w:space="0" w:color="auto"/>
        <w:left w:val="none" w:sz="0" w:space="0" w:color="auto"/>
        <w:bottom w:val="none" w:sz="0" w:space="0" w:color="auto"/>
        <w:right w:val="none" w:sz="0" w:space="0" w:color="auto"/>
      </w:divBdr>
    </w:div>
    <w:div w:id="379329701">
      <w:bodyDiv w:val="1"/>
      <w:marLeft w:val="0"/>
      <w:marRight w:val="0"/>
      <w:marTop w:val="0"/>
      <w:marBottom w:val="0"/>
      <w:divBdr>
        <w:top w:val="none" w:sz="0" w:space="0" w:color="auto"/>
        <w:left w:val="none" w:sz="0" w:space="0" w:color="auto"/>
        <w:bottom w:val="none" w:sz="0" w:space="0" w:color="auto"/>
        <w:right w:val="none" w:sz="0" w:space="0" w:color="auto"/>
      </w:divBdr>
    </w:div>
    <w:div w:id="416951009">
      <w:bodyDiv w:val="1"/>
      <w:marLeft w:val="0"/>
      <w:marRight w:val="0"/>
      <w:marTop w:val="0"/>
      <w:marBottom w:val="0"/>
      <w:divBdr>
        <w:top w:val="none" w:sz="0" w:space="0" w:color="auto"/>
        <w:left w:val="none" w:sz="0" w:space="0" w:color="auto"/>
        <w:bottom w:val="none" w:sz="0" w:space="0" w:color="auto"/>
        <w:right w:val="none" w:sz="0" w:space="0" w:color="auto"/>
      </w:divBdr>
    </w:div>
    <w:div w:id="463699123">
      <w:bodyDiv w:val="1"/>
      <w:marLeft w:val="0"/>
      <w:marRight w:val="0"/>
      <w:marTop w:val="0"/>
      <w:marBottom w:val="0"/>
      <w:divBdr>
        <w:top w:val="none" w:sz="0" w:space="0" w:color="auto"/>
        <w:left w:val="none" w:sz="0" w:space="0" w:color="auto"/>
        <w:bottom w:val="none" w:sz="0" w:space="0" w:color="auto"/>
        <w:right w:val="none" w:sz="0" w:space="0" w:color="auto"/>
      </w:divBdr>
    </w:div>
    <w:div w:id="562758049">
      <w:bodyDiv w:val="1"/>
      <w:marLeft w:val="0"/>
      <w:marRight w:val="0"/>
      <w:marTop w:val="0"/>
      <w:marBottom w:val="0"/>
      <w:divBdr>
        <w:top w:val="none" w:sz="0" w:space="0" w:color="auto"/>
        <w:left w:val="none" w:sz="0" w:space="0" w:color="auto"/>
        <w:bottom w:val="none" w:sz="0" w:space="0" w:color="auto"/>
        <w:right w:val="none" w:sz="0" w:space="0" w:color="auto"/>
      </w:divBdr>
    </w:div>
    <w:div w:id="655691822">
      <w:bodyDiv w:val="1"/>
      <w:marLeft w:val="0"/>
      <w:marRight w:val="0"/>
      <w:marTop w:val="0"/>
      <w:marBottom w:val="0"/>
      <w:divBdr>
        <w:top w:val="none" w:sz="0" w:space="0" w:color="auto"/>
        <w:left w:val="none" w:sz="0" w:space="0" w:color="auto"/>
        <w:bottom w:val="none" w:sz="0" w:space="0" w:color="auto"/>
        <w:right w:val="none" w:sz="0" w:space="0" w:color="auto"/>
      </w:divBdr>
    </w:div>
    <w:div w:id="1104347502">
      <w:bodyDiv w:val="1"/>
      <w:marLeft w:val="0"/>
      <w:marRight w:val="0"/>
      <w:marTop w:val="0"/>
      <w:marBottom w:val="0"/>
      <w:divBdr>
        <w:top w:val="none" w:sz="0" w:space="0" w:color="auto"/>
        <w:left w:val="none" w:sz="0" w:space="0" w:color="auto"/>
        <w:bottom w:val="none" w:sz="0" w:space="0" w:color="auto"/>
        <w:right w:val="none" w:sz="0" w:space="0" w:color="auto"/>
      </w:divBdr>
    </w:div>
    <w:div w:id="1226573806">
      <w:bodyDiv w:val="1"/>
      <w:marLeft w:val="0"/>
      <w:marRight w:val="0"/>
      <w:marTop w:val="0"/>
      <w:marBottom w:val="0"/>
      <w:divBdr>
        <w:top w:val="none" w:sz="0" w:space="0" w:color="auto"/>
        <w:left w:val="none" w:sz="0" w:space="0" w:color="auto"/>
        <w:bottom w:val="none" w:sz="0" w:space="0" w:color="auto"/>
        <w:right w:val="none" w:sz="0" w:space="0" w:color="auto"/>
      </w:divBdr>
    </w:div>
    <w:div w:id="1803424069">
      <w:bodyDiv w:val="1"/>
      <w:marLeft w:val="0"/>
      <w:marRight w:val="0"/>
      <w:marTop w:val="0"/>
      <w:marBottom w:val="0"/>
      <w:divBdr>
        <w:top w:val="none" w:sz="0" w:space="0" w:color="auto"/>
        <w:left w:val="none" w:sz="0" w:space="0" w:color="auto"/>
        <w:bottom w:val="none" w:sz="0" w:space="0" w:color="auto"/>
        <w:right w:val="none" w:sz="0" w:space="0" w:color="auto"/>
      </w:divBdr>
    </w:div>
    <w:div w:id="1849447222">
      <w:bodyDiv w:val="1"/>
      <w:marLeft w:val="0"/>
      <w:marRight w:val="0"/>
      <w:marTop w:val="0"/>
      <w:marBottom w:val="0"/>
      <w:divBdr>
        <w:top w:val="none" w:sz="0" w:space="0" w:color="auto"/>
        <w:left w:val="none" w:sz="0" w:space="0" w:color="auto"/>
        <w:bottom w:val="none" w:sz="0" w:space="0" w:color="auto"/>
        <w:right w:val="none" w:sz="0" w:space="0" w:color="auto"/>
      </w:divBdr>
    </w:div>
    <w:div w:id="1878660520">
      <w:bodyDiv w:val="1"/>
      <w:marLeft w:val="0"/>
      <w:marRight w:val="0"/>
      <w:marTop w:val="0"/>
      <w:marBottom w:val="0"/>
      <w:divBdr>
        <w:top w:val="none" w:sz="0" w:space="0" w:color="auto"/>
        <w:left w:val="none" w:sz="0" w:space="0" w:color="auto"/>
        <w:bottom w:val="none" w:sz="0" w:space="0" w:color="auto"/>
        <w:right w:val="none" w:sz="0" w:space="0" w:color="auto"/>
      </w:divBdr>
    </w:div>
    <w:div w:id="2129927428">
      <w:bodyDiv w:val="1"/>
      <w:marLeft w:val="0"/>
      <w:marRight w:val="0"/>
      <w:marTop w:val="0"/>
      <w:marBottom w:val="0"/>
      <w:divBdr>
        <w:top w:val="none" w:sz="0" w:space="0" w:color="auto"/>
        <w:left w:val="none" w:sz="0" w:space="0" w:color="auto"/>
        <w:bottom w:val="none" w:sz="0" w:space="0" w:color="auto"/>
        <w:right w:val="none" w:sz="0" w:space="0" w:color="auto"/>
      </w:divBdr>
    </w:div>
    <w:div w:id="2144157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ada.org.au/Dental-Professionals/Publications/Ankyloglossia-Statement/Ankyloglossia-and-Oral-Frena-Consensus-Statement_J.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m.donot@ljcom.net" TargetMode="Externa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a.deleuze@ljcom.ne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1617</Words>
  <Characters>8899</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gelbert</dc:creator>
  <cp:keywords/>
  <dc:description/>
  <cp:lastModifiedBy>Morgane Donot</cp:lastModifiedBy>
  <cp:revision>10</cp:revision>
  <cp:lastPrinted>2022-01-14T10:26:00Z</cp:lastPrinted>
  <dcterms:created xsi:type="dcterms:W3CDTF">2022-01-14T09:13:00Z</dcterms:created>
  <dcterms:modified xsi:type="dcterms:W3CDTF">2022-01-24T16:26:00Z</dcterms:modified>
</cp:coreProperties>
</file>